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9E748" w14:textId="605CD522" w:rsidR="000F18B8" w:rsidRDefault="000F18B8" w:rsidP="00F13928">
      <w:pPr>
        <w:shd w:val="clear" w:color="auto" w:fill="FFFFFF"/>
        <w:spacing w:after="0" w:line="360" w:lineRule="atLeast"/>
        <w:jc w:val="center"/>
        <w:textAlignment w:val="baseline"/>
        <w:outlineLvl w:val="3"/>
        <w:rPr>
          <w:rFonts w:ascii="Georgia" w:eastAsia="Times New Roman" w:hAnsi="Georgia" w:cs="Times New Roman"/>
          <w:b/>
          <w:bCs/>
          <w:color w:val="000000"/>
          <w:sz w:val="30"/>
          <w:szCs w:val="30"/>
          <w:bdr w:val="none" w:sz="0" w:space="0" w:color="auto" w:frame="1"/>
        </w:rPr>
      </w:pPr>
      <w:proofErr w:type="spellStart"/>
      <w:r w:rsidRPr="004E12FB">
        <w:rPr>
          <w:rFonts w:ascii="Georgia" w:eastAsia="Times New Roman" w:hAnsi="Georgia" w:cs="Times New Roman"/>
          <w:b/>
          <w:bCs/>
          <w:color w:val="000000"/>
          <w:sz w:val="30"/>
          <w:szCs w:val="30"/>
          <w:bdr w:val="none" w:sz="0" w:space="0" w:color="auto" w:frame="1"/>
        </w:rPr>
        <w:t>Selaginella</w:t>
      </w:r>
      <w:proofErr w:type="spellEnd"/>
    </w:p>
    <w:p w14:paraId="646628E9" w14:textId="77777777" w:rsidR="00F13928" w:rsidRDefault="00F13928" w:rsidP="000735ED">
      <w:pPr>
        <w:shd w:val="clear" w:color="auto" w:fill="FFFFFF"/>
        <w:spacing w:after="0" w:line="360" w:lineRule="atLeast"/>
        <w:jc w:val="center"/>
        <w:textAlignment w:val="baseline"/>
        <w:outlineLvl w:val="3"/>
        <w:rPr>
          <w:rFonts w:ascii="Georgia" w:eastAsia="Times New Roman" w:hAnsi="Georgia" w:cs="Times New Roman"/>
          <w:b/>
          <w:bCs/>
          <w:color w:val="000000"/>
          <w:sz w:val="30"/>
          <w:szCs w:val="30"/>
          <w:bdr w:val="none" w:sz="0" w:space="0" w:color="auto" w:frame="1"/>
        </w:rPr>
      </w:pPr>
    </w:p>
    <w:p w14:paraId="3592816E" w14:textId="581C7EBB" w:rsidR="000735ED" w:rsidRDefault="00F13928" w:rsidP="000735ED">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r>
        <w:rPr>
          <w:rFonts w:ascii="Georgia" w:eastAsia="Times New Roman" w:hAnsi="Georgia" w:cs="Times New Roman"/>
          <w:b/>
          <w:bCs/>
          <w:color w:val="000000"/>
          <w:sz w:val="30"/>
          <w:szCs w:val="30"/>
          <w:bdr w:val="none" w:sz="0" w:space="0" w:color="auto" w:frame="1"/>
        </w:rPr>
        <w:t>SYSTEMATIC POSITION</w:t>
      </w:r>
    </w:p>
    <w:p w14:paraId="5836BDD3" w14:textId="77777777" w:rsidR="00505A27" w:rsidRDefault="00505A27" w:rsidP="000735ED">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bookmarkStart w:id="0" w:name="_GoBack"/>
      <w:bookmarkEnd w:id="0"/>
    </w:p>
    <w:p w14:paraId="62C407B1" w14:textId="724FC749" w:rsidR="00BC0295" w:rsidRDefault="00BC0295" w:rsidP="000735ED">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r>
        <w:rPr>
          <w:rFonts w:ascii="Georgia" w:eastAsia="Times New Roman" w:hAnsi="Georgia" w:cs="Times New Roman"/>
          <w:b/>
          <w:bCs/>
          <w:color w:val="000000"/>
          <w:sz w:val="30"/>
          <w:szCs w:val="30"/>
          <w:bdr w:val="none" w:sz="0" w:space="0" w:color="auto" w:frame="1"/>
        </w:rPr>
        <w:t xml:space="preserve">Division- </w:t>
      </w:r>
      <w:proofErr w:type="spellStart"/>
      <w:r>
        <w:rPr>
          <w:rFonts w:ascii="Georgia" w:eastAsia="Times New Roman" w:hAnsi="Georgia" w:cs="Times New Roman"/>
          <w:b/>
          <w:bCs/>
          <w:color w:val="000000"/>
          <w:sz w:val="30"/>
          <w:szCs w:val="30"/>
          <w:bdr w:val="none" w:sz="0" w:space="0" w:color="auto" w:frame="1"/>
        </w:rPr>
        <w:t>Lycophyta</w:t>
      </w:r>
      <w:proofErr w:type="spellEnd"/>
    </w:p>
    <w:p w14:paraId="799D21B8" w14:textId="3B1D55D1" w:rsidR="00BC0295" w:rsidRDefault="00BC0295" w:rsidP="000735ED">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r>
        <w:rPr>
          <w:rFonts w:ascii="Georgia" w:eastAsia="Times New Roman" w:hAnsi="Georgia" w:cs="Times New Roman"/>
          <w:b/>
          <w:bCs/>
          <w:color w:val="000000"/>
          <w:sz w:val="30"/>
          <w:szCs w:val="30"/>
          <w:bdr w:val="none" w:sz="0" w:space="0" w:color="auto" w:frame="1"/>
        </w:rPr>
        <w:t xml:space="preserve">Class- </w:t>
      </w:r>
      <w:proofErr w:type="spellStart"/>
      <w:r>
        <w:rPr>
          <w:rFonts w:ascii="Georgia" w:eastAsia="Times New Roman" w:hAnsi="Georgia" w:cs="Times New Roman"/>
          <w:b/>
          <w:bCs/>
          <w:color w:val="000000"/>
          <w:sz w:val="30"/>
          <w:szCs w:val="30"/>
          <w:bdr w:val="none" w:sz="0" w:space="0" w:color="auto" w:frame="1"/>
        </w:rPr>
        <w:t>Ligulopsida</w:t>
      </w:r>
      <w:proofErr w:type="spellEnd"/>
    </w:p>
    <w:p w14:paraId="6C04E8AE" w14:textId="70D48C51" w:rsidR="00F13928" w:rsidRDefault="00F13928" w:rsidP="00F13928">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r>
        <w:rPr>
          <w:rFonts w:ascii="Georgia" w:eastAsia="Times New Roman" w:hAnsi="Georgia" w:cs="Times New Roman"/>
          <w:b/>
          <w:bCs/>
          <w:color w:val="000000"/>
          <w:sz w:val="30"/>
          <w:szCs w:val="30"/>
          <w:bdr w:val="none" w:sz="0" w:space="0" w:color="auto" w:frame="1"/>
        </w:rPr>
        <w:t xml:space="preserve">Order- </w:t>
      </w:r>
      <w:proofErr w:type="spellStart"/>
      <w:r w:rsidRPr="004E12FB">
        <w:rPr>
          <w:rFonts w:ascii="Georgia" w:eastAsia="Times New Roman" w:hAnsi="Georgia" w:cs="Times New Roman"/>
          <w:b/>
          <w:bCs/>
          <w:color w:val="000000"/>
          <w:sz w:val="30"/>
          <w:szCs w:val="30"/>
          <w:bdr w:val="none" w:sz="0" w:space="0" w:color="auto" w:frame="1"/>
        </w:rPr>
        <w:t>Selaginella</w:t>
      </w:r>
      <w:r>
        <w:rPr>
          <w:rFonts w:ascii="Georgia" w:eastAsia="Times New Roman" w:hAnsi="Georgia" w:cs="Times New Roman"/>
          <w:b/>
          <w:bCs/>
          <w:color w:val="000000"/>
          <w:sz w:val="30"/>
          <w:szCs w:val="30"/>
          <w:bdr w:val="none" w:sz="0" w:space="0" w:color="auto" w:frame="1"/>
        </w:rPr>
        <w:t>les</w:t>
      </w:r>
      <w:proofErr w:type="spellEnd"/>
    </w:p>
    <w:p w14:paraId="2517FB0F" w14:textId="41CECA7B" w:rsidR="00F13928" w:rsidRDefault="00F13928" w:rsidP="00F13928">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r>
        <w:rPr>
          <w:rFonts w:ascii="Georgia" w:eastAsia="Times New Roman" w:hAnsi="Georgia" w:cs="Times New Roman"/>
          <w:b/>
          <w:bCs/>
          <w:color w:val="000000"/>
          <w:sz w:val="30"/>
          <w:szCs w:val="30"/>
          <w:bdr w:val="none" w:sz="0" w:space="0" w:color="auto" w:frame="1"/>
        </w:rPr>
        <w:t xml:space="preserve">Family- </w:t>
      </w:r>
      <w:proofErr w:type="spellStart"/>
      <w:r w:rsidRPr="004E12FB">
        <w:rPr>
          <w:rFonts w:ascii="Georgia" w:eastAsia="Times New Roman" w:hAnsi="Georgia" w:cs="Times New Roman"/>
          <w:b/>
          <w:bCs/>
          <w:color w:val="000000"/>
          <w:sz w:val="30"/>
          <w:szCs w:val="30"/>
          <w:bdr w:val="none" w:sz="0" w:space="0" w:color="auto" w:frame="1"/>
        </w:rPr>
        <w:t>Selaginella</w:t>
      </w:r>
      <w:r>
        <w:rPr>
          <w:rFonts w:ascii="Georgia" w:eastAsia="Times New Roman" w:hAnsi="Georgia" w:cs="Times New Roman"/>
          <w:b/>
          <w:bCs/>
          <w:color w:val="000000"/>
          <w:sz w:val="30"/>
          <w:szCs w:val="30"/>
          <w:bdr w:val="none" w:sz="0" w:space="0" w:color="auto" w:frame="1"/>
        </w:rPr>
        <w:t>ceae</w:t>
      </w:r>
      <w:proofErr w:type="spellEnd"/>
    </w:p>
    <w:p w14:paraId="353AA6ED" w14:textId="14BC0812" w:rsidR="00DD6E50" w:rsidRDefault="00DD6E50" w:rsidP="00DD6E50">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r>
        <w:rPr>
          <w:rFonts w:ascii="Georgia" w:eastAsia="Times New Roman" w:hAnsi="Georgia" w:cs="Times New Roman"/>
          <w:b/>
          <w:bCs/>
          <w:color w:val="000000"/>
          <w:sz w:val="30"/>
          <w:szCs w:val="30"/>
          <w:bdr w:val="none" w:sz="0" w:space="0" w:color="auto" w:frame="1"/>
        </w:rPr>
        <w:t xml:space="preserve">Genus- </w:t>
      </w:r>
      <w:proofErr w:type="spellStart"/>
      <w:r w:rsidRPr="004E12FB">
        <w:rPr>
          <w:rFonts w:ascii="Georgia" w:eastAsia="Times New Roman" w:hAnsi="Georgia" w:cs="Times New Roman"/>
          <w:b/>
          <w:bCs/>
          <w:color w:val="000000"/>
          <w:sz w:val="30"/>
          <w:szCs w:val="30"/>
          <w:bdr w:val="none" w:sz="0" w:space="0" w:color="auto" w:frame="1"/>
        </w:rPr>
        <w:t>Selaginella</w:t>
      </w:r>
      <w:proofErr w:type="spellEnd"/>
    </w:p>
    <w:p w14:paraId="6E8FBE7E" w14:textId="77777777" w:rsidR="000F18B8" w:rsidRDefault="000F18B8" w:rsidP="004E12FB">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p>
    <w:p w14:paraId="5ECB5089" w14:textId="77777777" w:rsidR="000F18B8" w:rsidRDefault="000F18B8" w:rsidP="004E12FB">
      <w:pPr>
        <w:shd w:val="clear" w:color="auto" w:fill="FFFFFF"/>
        <w:spacing w:after="0" w:line="360" w:lineRule="atLeast"/>
        <w:textAlignment w:val="baseline"/>
        <w:outlineLvl w:val="3"/>
        <w:rPr>
          <w:rFonts w:ascii="Georgia" w:eastAsia="Times New Roman" w:hAnsi="Georgia" w:cs="Times New Roman"/>
          <w:b/>
          <w:bCs/>
          <w:color w:val="000000"/>
          <w:sz w:val="30"/>
          <w:szCs w:val="30"/>
          <w:bdr w:val="none" w:sz="0" w:space="0" w:color="auto" w:frame="1"/>
        </w:rPr>
      </w:pPr>
    </w:p>
    <w:p w14:paraId="0865D3E5" w14:textId="1B8BD732" w:rsidR="004E12FB" w:rsidRPr="004E12FB" w:rsidRDefault="004E12FB" w:rsidP="004E12FB">
      <w:pPr>
        <w:shd w:val="clear" w:color="auto" w:fill="FFFFFF"/>
        <w:spacing w:after="0" w:line="360" w:lineRule="atLeast"/>
        <w:textAlignment w:val="baseline"/>
        <w:outlineLvl w:val="3"/>
        <w:rPr>
          <w:rFonts w:ascii="Georgia" w:eastAsia="Times New Roman" w:hAnsi="Georgia" w:cs="Times New Roman"/>
          <w:b/>
          <w:bCs/>
          <w:color w:val="000000"/>
          <w:sz w:val="30"/>
          <w:szCs w:val="30"/>
        </w:rPr>
      </w:pPr>
      <w:r w:rsidRPr="004E12FB">
        <w:rPr>
          <w:rFonts w:ascii="Georgia" w:eastAsia="Times New Roman" w:hAnsi="Georgia" w:cs="Times New Roman"/>
          <w:b/>
          <w:bCs/>
          <w:color w:val="000000"/>
          <w:sz w:val="30"/>
          <w:szCs w:val="30"/>
          <w:bdr w:val="none" w:sz="0" w:space="0" w:color="auto" w:frame="1"/>
        </w:rPr>
        <w:t xml:space="preserve">Habit and Habitat of </w:t>
      </w:r>
      <w:proofErr w:type="spellStart"/>
      <w:r w:rsidRPr="004E12FB">
        <w:rPr>
          <w:rFonts w:ascii="Georgia" w:eastAsia="Times New Roman" w:hAnsi="Georgia" w:cs="Times New Roman"/>
          <w:b/>
          <w:bCs/>
          <w:color w:val="000000"/>
          <w:sz w:val="30"/>
          <w:szCs w:val="30"/>
          <w:bdr w:val="none" w:sz="0" w:space="0" w:color="auto" w:frame="1"/>
        </w:rPr>
        <w:t>Selaginella</w:t>
      </w:r>
      <w:proofErr w:type="spellEnd"/>
      <w:r w:rsidRPr="004E12FB">
        <w:rPr>
          <w:rFonts w:ascii="Georgia" w:eastAsia="Times New Roman" w:hAnsi="Georgia" w:cs="Times New Roman"/>
          <w:b/>
          <w:bCs/>
          <w:color w:val="000000"/>
          <w:sz w:val="30"/>
          <w:szCs w:val="30"/>
          <w:bdr w:val="none" w:sz="0" w:space="0" w:color="auto" w:frame="1"/>
        </w:rPr>
        <w:t>:</w:t>
      </w:r>
    </w:p>
    <w:p w14:paraId="457E9A9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xml:space="preserve"> is the only living genus of the order </w:t>
      </w:r>
      <w:proofErr w:type="spellStart"/>
      <w:r w:rsidRPr="004E12FB">
        <w:rPr>
          <w:rFonts w:ascii="Georgia" w:eastAsia="Times New Roman" w:hAnsi="Georgia" w:cs="Times New Roman"/>
          <w:color w:val="424142"/>
          <w:sz w:val="30"/>
          <w:szCs w:val="30"/>
        </w:rPr>
        <w:t>Selaginellales</w:t>
      </w:r>
      <w:proofErr w:type="spellEnd"/>
      <w:r w:rsidRPr="004E12FB">
        <w:rPr>
          <w:rFonts w:ascii="Georgia" w:eastAsia="Times New Roman" w:hAnsi="Georgia" w:cs="Times New Roman"/>
          <w:color w:val="424142"/>
          <w:sz w:val="30"/>
          <w:szCs w:val="30"/>
        </w:rPr>
        <w:t xml:space="preserve"> and is commonly known as ‘spike moss’ or ‘small club moss’. It is a large genus comprising of about 700 species distributed all over the world. Abundantly it is found growing in tropical rain forests.</w:t>
      </w:r>
    </w:p>
    <w:p w14:paraId="24FD2E48"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Mostly the species prefer moist and shady places to grow but a few species are also found growing in xerophytic conditions i.e., on dry sandy soil or rocks e.g</w:t>
      </w:r>
      <w:r w:rsidRPr="007C7E15">
        <w:rPr>
          <w:rFonts w:ascii="Georgia" w:eastAsia="Times New Roman" w:hAnsi="Georgia" w:cs="Times New Roman"/>
          <w:i/>
          <w:iCs/>
          <w:color w:val="424142"/>
          <w:sz w:val="30"/>
          <w:szCs w:val="30"/>
        </w:rPr>
        <w:t xml:space="preserve">., </w:t>
      </w:r>
      <w:r w:rsidRPr="00F650DD">
        <w:rPr>
          <w:rFonts w:ascii="Georgia" w:eastAsia="Times New Roman" w:hAnsi="Georgia" w:cs="Times New Roman"/>
          <w:color w:val="424142"/>
          <w:sz w:val="30"/>
          <w:szCs w:val="30"/>
        </w:rPr>
        <w:t xml:space="preserve">S. </w:t>
      </w:r>
      <w:proofErr w:type="spellStart"/>
      <w:r w:rsidRPr="00F650DD">
        <w:rPr>
          <w:rFonts w:ascii="Georgia" w:eastAsia="Times New Roman" w:hAnsi="Georgia" w:cs="Times New Roman"/>
          <w:color w:val="424142"/>
          <w:sz w:val="30"/>
          <w:szCs w:val="30"/>
        </w:rPr>
        <w:t>lepidophylla</w:t>
      </w:r>
      <w:proofErr w:type="spellEnd"/>
      <w:r w:rsidRPr="00F650DD">
        <w:rPr>
          <w:rFonts w:ascii="Georgia" w:eastAsia="Times New Roman" w:hAnsi="Georgia" w:cs="Times New Roman"/>
          <w:color w:val="424142"/>
          <w:sz w:val="30"/>
          <w:szCs w:val="30"/>
        </w:rPr>
        <w:t xml:space="preserve">, S. </w:t>
      </w:r>
      <w:proofErr w:type="spellStart"/>
      <w:r w:rsidRPr="00F650DD">
        <w:rPr>
          <w:rFonts w:ascii="Georgia" w:eastAsia="Times New Roman" w:hAnsi="Georgia" w:cs="Times New Roman"/>
          <w:color w:val="424142"/>
          <w:sz w:val="30"/>
          <w:szCs w:val="30"/>
        </w:rPr>
        <w:t>rupestris</w:t>
      </w:r>
      <w:proofErr w:type="spellEnd"/>
      <w:r w:rsidRPr="004E12FB">
        <w:rPr>
          <w:rFonts w:ascii="Georgia" w:eastAsia="Times New Roman" w:hAnsi="Georgia" w:cs="Times New Roman"/>
          <w:color w:val="424142"/>
          <w:sz w:val="30"/>
          <w:szCs w:val="30"/>
        </w:rPr>
        <w:t xml:space="preserve"> etc. A very few species are epiphytes e.g., S. </w:t>
      </w:r>
      <w:proofErr w:type="spellStart"/>
      <w:r w:rsidRPr="004E12FB">
        <w:rPr>
          <w:rFonts w:ascii="Georgia" w:eastAsia="Times New Roman" w:hAnsi="Georgia" w:cs="Times New Roman"/>
          <w:color w:val="424142"/>
          <w:sz w:val="30"/>
          <w:szCs w:val="30"/>
        </w:rPr>
        <w:t>oregena</w:t>
      </w:r>
      <w:proofErr w:type="spellEnd"/>
      <w:r w:rsidRPr="004E12FB">
        <w:rPr>
          <w:rFonts w:ascii="Georgia" w:eastAsia="Times New Roman" w:hAnsi="Georgia" w:cs="Times New Roman"/>
          <w:color w:val="424142"/>
          <w:sz w:val="30"/>
          <w:szCs w:val="30"/>
        </w:rPr>
        <w:t>. It is found growing on tree trunks.</w:t>
      </w:r>
    </w:p>
    <w:p w14:paraId="39BDBFB6" w14:textId="0B94083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A few xerophytic species of </w:t>
      </w: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xml:space="preserve"> e.g., S. </w:t>
      </w:r>
      <w:proofErr w:type="spellStart"/>
      <w:r w:rsidRPr="004E12FB">
        <w:rPr>
          <w:rFonts w:ascii="Georgia" w:eastAsia="Times New Roman" w:hAnsi="Georgia" w:cs="Times New Roman"/>
          <w:color w:val="424142"/>
          <w:sz w:val="30"/>
          <w:szCs w:val="30"/>
        </w:rPr>
        <w:t>lepidophylla</w:t>
      </w:r>
      <w:proofErr w:type="spellEnd"/>
      <w:r w:rsidRPr="004E12FB">
        <w:rPr>
          <w:rFonts w:ascii="Georgia" w:eastAsia="Times New Roman" w:hAnsi="Georgia" w:cs="Times New Roman"/>
          <w:color w:val="424142"/>
          <w:sz w:val="30"/>
          <w:szCs w:val="30"/>
        </w:rPr>
        <w:t xml:space="preserve"> and S. </w:t>
      </w:r>
      <w:proofErr w:type="spellStart"/>
      <w:r w:rsidRPr="004E12FB">
        <w:rPr>
          <w:rFonts w:ascii="Georgia" w:eastAsia="Times New Roman" w:hAnsi="Georgia" w:cs="Times New Roman"/>
          <w:color w:val="424142"/>
          <w:sz w:val="30"/>
          <w:szCs w:val="30"/>
        </w:rPr>
        <w:t>pilifera</w:t>
      </w:r>
      <w:proofErr w:type="spellEnd"/>
      <w:r w:rsidRPr="004E12FB">
        <w:rPr>
          <w:rFonts w:ascii="Georgia" w:eastAsia="Times New Roman" w:hAnsi="Georgia" w:cs="Times New Roman"/>
          <w:color w:val="424142"/>
          <w:sz w:val="30"/>
          <w:szCs w:val="30"/>
        </w:rPr>
        <w:t xml:space="preserve"> show </w:t>
      </w:r>
      <w:proofErr w:type="spellStart"/>
      <w:r w:rsidRPr="004E12FB">
        <w:rPr>
          <w:rFonts w:ascii="Georgia" w:eastAsia="Times New Roman" w:hAnsi="Georgia" w:cs="Times New Roman"/>
          <w:color w:val="424142"/>
          <w:sz w:val="30"/>
          <w:szCs w:val="30"/>
        </w:rPr>
        <w:t>cestipose</w:t>
      </w:r>
      <w:proofErr w:type="spellEnd"/>
      <w:r w:rsidRPr="004E12FB">
        <w:rPr>
          <w:rFonts w:ascii="Georgia" w:eastAsia="Times New Roman" w:hAnsi="Georgia" w:cs="Times New Roman"/>
          <w:color w:val="424142"/>
          <w:sz w:val="30"/>
          <w:szCs w:val="30"/>
        </w:rPr>
        <w:t xml:space="preserve"> habit and are sold as curiosities under the name of resurrection plants. They curl and become ball like when dry and again become green and fresh </w:t>
      </w:r>
      <w:proofErr w:type="spellStart"/>
      <w:r w:rsidRPr="004E12FB">
        <w:rPr>
          <w:rFonts w:ascii="Georgia" w:eastAsia="Times New Roman" w:hAnsi="Georgia" w:cs="Times New Roman"/>
          <w:color w:val="424142"/>
          <w:sz w:val="30"/>
          <w:szCs w:val="30"/>
        </w:rPr>
        <w:t>whe</w:t>
      </w:r>
      <w:r w:rsidR="00F13928">
        <w:rPr>
          <w:rFonts w:ascii="Georgia" w:eastAsia="Times New Roman" w:hAnsi="Georgia" w:cs="Times New Roman"/>
          <w:color w:val="424142"/>
          <w:sz w:val="30"/>
          <w:szCs w:val="30"/>
        </w:rPr>
        <w:t>ti</w:t>
      </w:r>
      <w:r w:rsidRPr="004E12FB">
        <w:rPr>
          <w:rFonts w:ascii="Georgia" w:eastAsia="Times New Roman" w:hAnsi="Georgia" w:cs="Times New Roman"/>
          <w:color w:val="424142"/>
          <w:sz w:val="30"/>
          <w:szCs w:val="30"/>
        </w:rPr>
        <w:t>n</w:t>
      </w:r>
      <w:proofErr w:type="spellEnd"/>
      <w:r w:rsidRPr="004E12FB">
        <w:rPr>
          <w:rFonts w:ascii="Georgia" w:eastAsia="Times New Roman" w:hAnsi="Georgia" w:cs="Times New Roman"/>
          <w:color w:val="424142"/>
          <w:sz w:val="30"/>
          <w:szCs w:val="30"/>
        </w:rPr>
        <w:t xml:space="preserve"> moisture is available. About 70 species have been reported from India.</w:t>
      </w:r>
    </w:p>
    <w:p w14:paraId="3F70722C" w14:textId="490A1321"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They are mainly found growing in eastern as well as Western Himalayas and the hills of South India. Some of the common Indian species are S. </w:t>
      </w:r>
      <w:proofErr w:type="spellStart"/>
      <w:r w:rsidRPr="004E12FB">
        <w:rPr>
          <w:rFonts w:ascii="Georgia" w:eastAsia="Times New Roman" w:hAnsi="Georgia" w:cs="Times New Roman"/>
          <w:color w:val="424142"/>
          <w:sz w:val="30"/>
          <w:szCs w:val="30"/>
        </w:rPr>
        <w:t>repanda</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biformis</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denticulata</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monospora</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semicordata</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adunca</w:t>
      </w:r>
      <w:proofErr w:type="spellEnd"/>
      <w:r w:rsidRPr="004E12FB">
        <w:rPr>
          <w:rFonts w:ascii="Georgia" w:eastAsia="Times New Roman" w:hAnsi="Georgia" w:cs="Times New Roman"/>
          <w:color w:val="424142"/>
          <w:sz w:val="30"/>
          <w:szCs w:val="30"/>
        </w:rPr>
        <w:t xml:space="preserve"> etc.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is cultivated in green house.</w:t>
      </w:r>
    </w:p>
    <w:p w14:paraId="57D8DFA5" w14:textId="77777777" w:rsidR="004E12FB" w:rsidRPr="004E12FB" w:rsidRDefault="004E12FB" w:rsidP="004E12FB">
      <w:pPr>
        <w:shd w:val="clear" w:color="auto" w:fill="FFFFFF"/>
        <w:spacing w:after="0" w:line="360" w:lineRule="atLeast"/>
        <w:textAlignment w:val="baseline"/>
        <w:outlineLvl w:val="3"/>
        <w:rPr>
          <w:rFonts w:ascii="Georgia" w:eastAsia="Times New Roman" w:hAnsi="Georgia" w:cs="Times New Roman"/>
          <w:b/>
          <w:bCs/>
          <w:color w:val="000000"/>
          <w:sz w:val="30"/>
          <w:szCs w:val="30"/>
        </w:rPr>
      </w:pPr>
      <w:r w:rsidRPr="004E12FB">
        <w:rPr>
          <w:rFonts w:ascii="Georgia" w:eastAsia="Times New Roman" w:hAnsi="Georgia" w:cs="Times New Roman"/>
          <w:b/>
          <w:bCs/>
          <w:color w:val="000000"/>
          <w:sz w:val="30"/>
          <w:szCs w:val="30"/>
          <w:bdr w:val="none" w:sz="0" w:space="0" w:color="auto" w:frame="1"/>
        </w:rPr>
        <w:t xml:space="preserve">External Morphology of </w:t>
      </w:r>
      <w:proofErr w:type="spellStart"/>
      <w:r w:rsidRPr="004E12FB">
        <w:rPr>
          <w:rFonts w:ascii="Georgia" w:eastAsia="Times New Roman" w:hAnsi="Georgia" w:cs="Times New Roman"/>
          <w:b/>
          <w:bCs/>
          <w:color w:val="000000"/>
          <w:sz w:val="30"/>
          <w:szCs w:val="30"/>
          <w:bdr w:val="none" w:sz="0" w:space="0" w:color="auto" w:frame="1"/>
        </w:rPr>
        <w:t>Selaginella</w:t>
      </w:r>
      <w:proofErr w:type="spellEnd"/>
      <w:r w:rsidRPr="004E12FB">
        <w:rPr>
          <w:rFonts w:ascii="Georgia" w:eastAsia="Times New Roman" w:hAnsi="Georgia" w:cs="Times New Roman"/>
          <w:b/>
          <w:bCs/>
          <w:color w:val="000000"/>
          <w:sz w:val="30"/>
          <w:szCs w:val="30"/>
          <w:bdr w:val="none" w:sz="0" w:space="0" w:color="auto" w:frame="1"/>
        </w:rPr>
        <w:t>:</w:t>
      </w:r>
    </w:p>
    <w:p w14:paraId="360898B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 xml:space="preserve">The sporophyte is an evergreen, delicate herb. Its size varies greatly from species to species i.e., from a few cm. to 20 meters. Plants may be erect or prostrate depending upon the sub-genus. In the sub-genus </w:t>
      </w:r>
      <w:proofErr w:type="spellStart"/>
      <w:r w:rsidRPr="004E12FB">
        <w:rPr>
          <w:rFonts w:ascii="Georgia" w:eastAsia="Times New Roman" w:hAnsi="Georgia" w:cs="Times New Roman"/>
          <w:color w:val="424142"/>
          <w:sz w:val="30"/>
          <w:szCs w:val="30"/>
        </w:rPr>
        <w:t>homoeophyllum</w:t>
      </w:r>
      <w:proofErr w:type="spellEnd"/>
      <w:r w:rsidRPr="004E12FB">
        <w:rPr>
          <w:rFonts w:ascii="Georgia" w:eastAsia="Times New Roman" w:hAnsi="Georgia" w:cs="Times New Roman"/>
          <w:color w:val="424142"/>
          <w:sz w:val="30"/>
          <w:szCs w:val="30"/>
        </w:rPr>
        <w:t xml:space="preserve"> the plants are erect e.g., S. </w:t>
      </w:r>
      <w:proofErr w:type="spellStart"/>
      <w:r w:rsidRPr="004E12FB">
        <w:rPr>
          <w:rFonts w:ascii="Georgia" w:eastAsia="Times New Roman" w:hAnsi="Georgia" w:cs="Times New Roman"/>
          <w:color w:val="424142"/>
          <w:sz w:val="30"/>
          <w:szCs w:val="30"/>
        </w:rPr>
        <w:t>rupestris</w:t>
      </w:r>
      <w:proofErr w:type="spellEnd"/>
      <w:r w:rsidRPr="004E12FB">
        <w:rPr>
          <w:rFonts w:ascii="Georgia" w:eastAsia="Times New Roman" w:hAnsi="Georgia" w:cs="Times New Roman"/>
          <w:color w:val="424142"/>
          <w:sz w:val="30"/>
          <w:szCs w:val="30"/>
        </w:rPr>
        <w:t xml:space="preserve">, S. spinulosa etc. and in the sub-genus </w:t>
      </w:r>
      <w:proofErr w:type="spellStart"/>
      <w:r w:rsidRPr="004E12FB">
        <w:rPr>
          <w:rFonts w:ascii="Georgia" w:eastAsia="Times New Roman" w:hAnsi="Georgia" w:cs="Times New Roman"/>
          <w:color w:val="424142"/>
          <w:sz w:val="30"/>
          <w:szCs w:val="30"/>
        </w:rPr>
        <w:t>heterophyllum</w:t>
      </w:r>
      <w:proofErr w:type="spellEnd"/>
      <w:r w:rsidRPr="004E12FB">
        <w:rPr>
          <w:rFonts w:ascii="Georgia" w:eastAsia="Times New Roman" w:hAnsi="Georgia" w:cs="Times New Roman"/>
          <w:color w:val="424142"/>
          <w:sz w:val="30"/>
          <w:szCs w:val="30"/>
        </w:rPr>
        <w:t xml:space="preserve"> the plants are prostrate e.g.,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lepidophylla</w:t>
      </w:r>
      <w:proofErr w:type="spellEnd"/>
      <w:r w:rsidRPr="004E12FB">
        <w:rPr>
          <w:rFonts w:ascii="Georgia" w:eastAsia="Times New Roman" w:hAnsi="Georgia" w:cs="Times New Roman"/>
          <w:color w:val="424142"/>
          <w:sz w:val="30"/>
          <w:szCs w:val="30"/>
        </w:rPr>
        <w:t xml:space="preserve"> etc.</w:t>
      </w:r>
    </w:p>
    <w:p w14:paraId="02D804F8"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The plant body is distinctly differentiated into following structures (Fig. 1 A, C):</w:t>
      </w:r>
    </w:p>
    <w:p w14:paraId="16BC92C9" w14:textId="64FFD8D5" w:rsidR="004E12FB" w:rsidRPr="004E12FB" w:rsidRDefault="005D3278"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 </w:t>
      </w:r>
      <w:r w:rsidR="004E12FB" w:rsidRPr="004E12FB">
        <w:rPr>
          <w:rFonts w:ascii="Georgia" w:eastAsia="Times New Roman" w:hAnsi="Georgia" w:cs="Times New Roman"/>
          <w:color w:val="424142"/>
          <w:sz w:val="30"/>
          <w:szCs w:val="30"/>
        </w:rPr>
        <w:t>(</w:t>
      </w:r>
      <w:proofErr w:type="spellStart"/>
      <w:r w:rsidR="004E12FB" w:rsidRPr="004E12FB">
        <w:rPr>
          <w:rFonts w:ascii="Georgia" w:eastAsia="Times New Roman" w:hAnsi="Georgia" w:cs="Times New Roman"/>
          <w:color w:val="424142"/>
          <w:sz w:val="30"/>
          <w:szCs w:val="30"/>
        </w:rPr>
        <w:t>i</w:t>
      </w:r>
      <w:proofErr w:type="spellEnd"/>
      <w:r w:rsidR="004E12FB" w:rsidRPr="004E12FB">
        <w:rPr>
          <w:rFonts w:ascii="Georgia" w:eastAsia="Times New Roman" w:hAnsi="Georgia" w:cs="Times New Roman"/>
          <w:color w:val="424142"/>
          <w:sz w:val="30"/>
          <w:szCs w:val="30"/>
        </w:rPr>
        <w:t>) Stem.</w:t>
      </w:r>
    </w:p>
    <w:p w14:paraId="5B57D69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(ii) Leaves.</w:t>
      </w:r>
    </w:p>
    <w:p w14:paraId="53CFB006"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(iii) Ligules.</w:t>
      </w:r>
    </w:p>
    <w:p w14:paraId="61A0C23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(iv)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w:t>
      </w:r>
    </w:p>
    <w:p w14:paraId="6F48020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(v) Roots.</w:t>
      </w:r>
    </w:p>
    <w:p w14:paraId="3883F53B"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w:t>
      </w:r>
      <w:proofErr w:type="spellStart"/>
      <w:r w:rsidRPr="004E12FB">
        <w:rPr>
          <w:rFonts w:ascii="Georgia" w:eastAsia="Times New Roman" w:hAnsi="Georgia" w:cs="Times New Roman"/>
          <w:b/>
          <w:bCs/>
          <w:color w:val="424142"/>
          <w:sz w:val="30"/>
          <w:szCs w:val="30"/>
          <w:bdr w:val="none" w:sz="0" w:space="0" w:color="auto" w:frame="1"/>
        </w:rPr>
        <w:t>i</w:t>
      </w:r>
      <w:proofErr w:type="spellEnd"/>
      <w:r w:rsidRPr="004E12FB">
        <w:rPr>
          <w:rFonts w:ascii="Georgia" w:eastAsia="Times New Roman" w:hAnsi="Georgia" w:cs="Times New Roman"/>
          <w:b/>
          <w:bCs/>
          <w:color w:val="424142"/>
          <w:sz w:val="30"/>
          <w:szCs w:val="30"/>
          <w:bdr w:val="none" w:sz="0" w:space="0" w:color="auto" w:frame="1"/>
        </w:rPr>
        <w:t>) Stem:</w:t>
      </w:r>
    </w:p>
    <w:p w14:paraId="3963B4F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is usually profusely branched, delicate and evergreen. The branching is of monopodial type. The growing apex of the stem consists of either meristematic tissue or a single apical cell. In the sub-genus </w:t>
      </w:r>
      <w:proofErr w:type="spellStart"/>
      <w:r w:rsidRPr="004E12FB">
        <w:rPr>
          <w:rFonts w:ascii="Georgia" w:eastAsia="Times New Roman" w:hAnsi="Georgia" w:cs="Times New Roman"/>
          <w:color w:val="424142"/>
          <w:sz w:val="30"/>
          <w:szCs w:val="30"/>
        </w:rPr>
        <w:t>homoeophyllum</w:t>
      </w:r>
      <w:proofErr w:type="spellEnd"/>
      <w:r w:rsidRPr="004E12FB">
        <w:rPr>
          <w:rFonts w:ascii="Georgia" w:eastAsia="Times New Roman" w:hAnsi="Georgia" w:cs="Times New Roman"/>
          <w:color w:val="424142"/>
          <w:sz w:val="30"/>
          <w:szCs w:val="30"/>
        </w:rPr>
        <w:t xml:space="preserve"> the stem is erect and somewhat cylindrical and in the sub-genus </w:t>
      </w:r>
      <w:proofErr w:type="spellStart"/>
      <w:r w:rsidRPr="004E12FB">
        <w:rPr>
          <w:rFonts w:ascii="Georgia" w:eastAsia="Times New Roman" w:hAnsi="Georgia" w:cs="Times New Roman"/>
          <w:color w:val="424142"/>
          <w:sz w:val="30"/>
          <w:szCs w:val="30"/>
        </w:rPr>
        <w:t>heterophyllum</w:t>
      </w:r>
      <w:proofErr w:type="spellEnd"/>
      <w:r w:rsidRPr="004E12FB">
        <w:rPr>
          <w:rFonts w:ascii="Georgia" w:eastAsia="Times New Roman" w:hAnsi="Georgia" w:cs="Times New Roman"/>
          <w:color w:val="424142"/>
          <w:sz w:val="30"/>
          <w:szCs w:val="30"/>
        </w:rPr>
        <w:t xml:space="preserve"> it is prostrate with stout erect branches and is somewhat dorsiventral.</w:t>
      </w:r>
    </w:p>
    <w:p w14:paraId="41227472" w14:textId="6FD8E675"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274CE136" wp14:editId="72BDA110">
            <wp:extent cx="5943600" cy="3736975"/>
            <wp:effectExtent l="0" t="0" r="0" b="0"/>
            <wp:docPr id="20" name="Picture 20" descr="Selaginella, External Feature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aginella, External Features">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36975"/>
                    </a:xfrm>
                    <a:prstGeom prst="rect">
                      <a:avLst/>
                    </a:prstGeom>
                    <a:noFill/>
                    <a:ln>
                      <a:noFill/>
                    </a:ln>
                  </pic:spPr>
                </pic:pic>
              </a:graphicData>
            </a:graphic>
          </wp:inline>
        </w:drawing>
      </w:r>
    </w:p>
    <w:p w14:paraId="61DA17E6"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 Leaves:</w:t>
      </w:r>
    </w:p>
    <w:p w14:paraId="01D14D22"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They are usually small, simple and lanceolate with a pointed apex. Each leaf is provided with a single unbranched midrib. In the sub-genus </w:t>
      </w:r>
      <w:proofErr w:type="spellStart"/>
      <w:r w:rsidRPr="004E12FB">
        <w:rPr>
          <w:rFonts w:ascii="Georgia" w:eastAsia="Times New Roman" w:hAnsi="Georgia" w:cs="Times New Roman"/>
          <w:color w:val="424142"/>
          <w:sz w:val="30"/>
          <w:szCs w:val="30"/>
        </w:rPr>
        <w:t>homoeophyllum</w:t>
      </w:r>
      <w:proofErr w:type="spellEnd"/>
      <w:r w:rsidRPr="004E12FB">
        <w:rPr>
          <w:rFonts w:ascii="Georgia" w:eastAsia="Times New Roman" w:hAnsi="Georgia" w:cs="Times New Roman"/>
          <w:color w:val="424142"/>
          <w:sz w:val="30"/>
          <w:szCs w:val="30"/>
        </w:rPr>
        <w:t xml:space="preserve"> all the leaves are of same size and are spirally arranged forming a dense covering.</w:t>
      </w:r>
    </w:p>
    <w:p w14:paraId="5588D071"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In the sub-genus </w:t>
      </w:r>
      <w:proofErr w:type="spellStart"/>
      <w:r w:rsidRPr="004E12FB">
        <w:rPr>
          <w:rFonts w:ascii="Georgia" w:eastAsia="Times New Roman" w:hAnsi="Georgia" w:cs="Times New Roman"/>
          <w:color w:val="424142"/>
          <w:sz w:val="30"/>
          <w:szCs w:val="30"/>
        </w:rPr>
        <w:t>heterophyllum</w:t>
      </w:r>
      <w:proofErr w:type="spellEnd"/>
      <w:r w:rsidRPr="004E12FB">
        <w:rPr>
          <w:rFonts w:ascii="Georgia" w:eastAsia="Times New Roman" w:hAnsi="Georgia" w:cs="Times New Roman"/>
          <w:color w:val="424142"/>
          <w:sz w:val="30"/>
          <w:szCs w:val="30"/>
        </w:rPr>
        <w:t xml:space="preserve"> the leaves are dimorphic i.e., of two size (small and big) and are arranged in pairs. Small leaves are present on the dorsal side of the stem and bigger ones on the ventral side of the stem (Fig. 1 B). The bigger leaves alternate with bigger ones and smaller leaves alternate with smaller ones.</w:t>
      </w:r>
    </w:p>
    <w:p w14:paraId="7CB156A4"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Usually the leaves near the apical portion of the branch, bear sporangia (micro-or mega) and are called as sporophylls (micro-or mega) respectively. The sporophylls are usually aggregated into a condense structure which is known as strobilus.</w:t>
      </w:r>
    </w:p>
    <w:p w14:paraId="3A55CF62"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(iii) Ligules:</w:t>
      </w:r>
    </w:p>
    <w:p w14:paraId="22848E47"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On the adaxial side of the leaf, near the base is present a small membranous out-growth known as ligule. It is embedded at the base of a leaf in a pit like structure known as ligule pit.</w:t>
      </w:r>
    </w:p>
    <w:p w14:paraId="5252F7E8"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may be tongue shaped (e.g., S. </w:t>
      </w:r>
      <w:proofErr w:type="spellStart"/>
      <w:r w:rsidRPr="004E12FB">
        <w:rPr>
          <w:rFonts w:ascii="Georgia" w:eastAsia="Times New Roman" w:hAnsi="Georgia" w:cs="Times New Roman"/>
          <w:color w:val="424142"/>
          <w:sz w:val="30"/>
          <w:szCs w:val="30"/>
        </w:rPr>
        <w:t>vogelii</w:t>
      </w:r>
      <w:proofErr w:type="spellEnd"/>
      <w:r w:rsidRPr="004E12FB">
        <w:rPr>
          <w:rFonts w:ascii="Georgia" w:eastAsia="Times New Roman" w:hAnsi="Georgia" w:cs="Times New Roman"/>
          <w:color w:val="424142"/>
          <w:sz w:val="30"/>
          <w:szCs w:val="30"/>
        </w:rPr>
        <w:t xml:space="preserve">), fan shaped (e.g., S. </w:t>
      </w:r>
      <w:proofErr w:type="spellStart"/>
      <w:r w:rsidRPr="004E12FB">
        <w:rPr>
          <w:rFonts w:ascii="Georgia" w:eastAsia="Times New Roman" w:hAnsi="Georgia" w:cs="Times New Roman"/>
          <w:color w:val="424142"/>
          <w:sz w:val="30"/>
          <w:szCs w:val="30"/>
        </w:rPr>
        <w:t>martensii</w:t>
      </w:r>
      <w:proofErr w:type="spellEnd"/>
      <w:r w:rsidRPr="004E12FB">
        <w:rPr>
          <w:rFonts w:ascii="Georgia" w:eastAsia="Times New Roman" w:hAnsi="Georgia" w:cs="Times New Roman"/>
          <w:color w:val="424142"/>
          <w:sz w:val="30"/>
          <w:szCs w:val="30"/>
        </w:rPr>
        <w:t xml:space="preserve">), fringed (e.g., S. </w:t>
      </w:r>
      <w:proofErr w:type="spellStart"/>
      <w:r w:rsidRPr="004E12FB">
        <w:rPr>
          <w:rFonts w:ascii="Georgia" w:eastAsia="Times New Roman" w:hAnsi="Georgia" w:cs="Times New Roman"/>
          <w:color w:val="424142"/>
          <w:sz w:val="30"/>
          <w:szCs w:val="30"/>
        </w:rPr>
        <w:t>cuspidata</w:t>
      </w:r>
      <w:proofErr w:type="spellEnd"/>
      <w:r w:rsidRPr="004E12FB">
        <w:rPr>
          <w:rFonts w:ascii="Georgia" w:eastAsia="Times New Roman" w:hAnsi="Georgia" w:cs="Times New Roman"/>
          <w:color w:val="424142"/>
          <w:sz w:val="30"/>
          <w:szCs w:val="30"/>
        </w:rPr>
        <w:t xml:space="preserve">), or lobed (e.g., S. </w:t>
      </w:r>
      <w:proofErr w:type="spellStart"/>
      <w:r w:rsidRPr="004E12FB">
        <w:rPr>
          <w:rFonts w:ascii="Georgia" w:eastAsia="Times New Roman" w:hAnsi="Georgia" w:cs="Times New Roman"/>
          <w:color w:val="424142"/>
          <w:sz w:val="30"/>
          <w:szCs w:val="30"/>
        </w:rPr>
        <w:t>caulescens</w:t>
      </w:r>
      <w:proofErr w:type="spellEnd"/>
      <w:r w:rsidRPr="004E12FB">
        <w:rPr>
          <w:rFonts w:ascii="Georgia" w:eastAsia="Times New Roman" w:hAnsi="Georgia" w:cs="Times New Roman"/>
          <w:color w:val="424142"/>
          <w:sz w:val="30"/>
          <w:szCs w:val="30"/>
        </w:rPr>
        <w:t xml:space="preserve">). It is more than one cell in thickness except at the apex. The structure of the ligule can be differentiated into two parts, </w:t>
      </w:r>
      <w:proofErr w:type="spellStart"/>
      <w:r w:rsidRPr="004E12FB">
        <w:rPr>
          <w:rFonts w:ascii="Georgia" w:eastAsia="Times New Roman" w:hAnsi="Georgia" w:cs="Times New Roman"/>
          <w:color w:val="424142"/>
          <w:sz w:val="30"/>
          <w:szCs w:val="30"/>
        </w:rPr>
        <w:t>glossopodium</w:t>
      </w:r>
      <w:proofErr w:type="spellEnd"/>
      <w:r w:rsidRPr="004E12FB">
        <w:rPr>
          <w:rFonts w:ascii="Georgia" w:eastAsia="Times New Roman" w:hAnsi="Georgia" w:cs="Times New Roman"/>
          <w:color w:val="424142"/>
          <w:sz w:val="30"/>
          <w:szCs w:val="30"/>
        </w:rPr>
        <w:t xml:space="preserve"> and the body of the ligule (Fig. 2 A, B).</w:t>
      </w:r>
    </w:p>
    <w:p w14:paraId="53FD6F60" w14:textId="779011CA"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4B689E59" wp14:editId="3911B66C">
            <wp:extent cx="5943600" cy="3905250"/>
            <wp:effectExtent l="0" t="0" r="0" b="0"/>
            <wp:docPr id="19" name="Picture 19" descr="Selaginela. Structure of Ligu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aginela. Structure of Ligul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3CA68586"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proofErr w:type="spellStart"/>
      <w:r w:rsidRPr="004E12FB">
        <w:rPr>
          <w:rFonts w:ascii="Georgia" w:eastAsia="Times New Roman" w:hAnsi="Georgia" w:cs="Times New Roman"/>
          <w:b/>
          <w:bCs/>
          <w:color w:val="424142"/>
          <w:sz w:val="30"/>
          <w:szCs w:val="30"/>
          <w:bdr w:val="none" w:sz="0" w:space="0" w:color="auto" w:frame="1"/>
        </w:rPr>
        <w:t>Glossopodium</w:t>
      </w:r>
      <w:proofErr w:type="spellEnd"/>
      <w:r w:rsidRPr="004E12FB">
        <w:rPr>
          <w:rFonts w:ascii="Georgia" w:eastAsia="Times New Roman" w:hAnsi="Georgia" w:cs="Times New Roman"/>
          <w:b/>
          <w:bCs/>
          <w:color w:val="424142"/>
          <w:sz w:val="30"/>
          <w:szCs w:val="30"/>
          <w:bdr w:val="none" w:sz="0" w:space="0" w:color="auto" w:frame="1"/>
        </w:rPr>
        <w:t>:</w:t>
      </w:r>
    </w:p>
    <w:p w14:paraId="23D63D6E"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is the basal hemispherical part made up of large thin walled cells. It is surrounded by a </w:t>
      </w:r>
      <w:proofErr w:type="spellStart"/>
      <w:r w:rsidRPr="004E12FB">
        <w:rPr>
          <w:rFonts w:ascii="Georgia" w:eastAsia="Times New Roman" w:hAnsi="Georgia" w:cs="Times New Roman"/>
          <w:color w:val="424142"/>
          <w:sz w:val="30"/>
          <w:szCs w:val="30"/>
        </w:rPr>
        <w:t>glossopodial</w:t>
      </w:r>
      <w:proofErr w:type="spellEnd"/>
      <w:r w:rsidRPr="004E12FB">
        <w:rPr>
          <w:rFonts w:ascii="Georgia" w:eastAsia="Times New Roman" w:hAnsi="Georgia" w:cs="Times New Roman"/>
          <w:color w:val="424142"/>
          <w:sz w:val="30"/>
          <w:szCs w:val="30"/>
        </w:rPr>
        <w:t xml:space="preserve"> sheath.</w:t>
      </w:r>
    </w:p>
    <w:p w14:paraId="6CFF6699"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Body of the ligule:</w:t>
      </w:r>
    </w:p>
    <w:p w14:paraId="1D0FD9E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Above the </w:t>
      </w:r>
      <w:proofErr w:type="spellStart"/>
      <w:r w:rsidRPr="004E12FB">
        <w:rPr>
          <w:rFonts w:ascii="Georgia" w:eastAsia="Times New Roman" w:hAnsi="Georgia" w:cs="Times New Roman"/>
          <w:color w:val="424142"/>
          <w:sz w:val="30"/>
          <w:szCs w:val="30"/>
        </w:rPr>
        <w:t>glossopodium</w:t>
      </w:r>
      <w:proofErr w:type="spellEnd"/>
      <w:r w:rsidRPr="004E12FB">
        <w:rPr>
          <w:rFonts w:ascii="Georgia" w:eastAsia="Times New Roman" w:hAnsi="Georgia" w:cs="Times New Roman"/>
          <w:color w:val="424142"/>
          <w:sz w:val="30"/>
          <w:szCs w:val="30"/>
        </w:rPr>
        <w:t xml:space="preserve"> is the body of ligule. It is made up of many large and small cells. The function of the ligule is not well known. It may be a water secreting or water absorbing or protective organ. According to Earner (1936) the ligule is perhaps a vestigial organ.</w:t>
      </w:r>
    </w:p>
    <w:p w14:paraId="07EB8BFC" w14:textId="68C31DE0" w:rsidR="004E12FB" w:rsidRPr="004E12FB" w:rsidRDefault="00EC3EE4"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lastRenderedPageBreak/>
        <w:t xml:space="preserve"> </w:t>
      </w:r>
      <w:r w:rsidR="004E12FB" w:rsidRPr="004E12FB">
        <w:rPr>
          <w:rFonts w:ascii="Georgia" w:eastAsia="Times New Roman" w:hAnsi="Georgia" w:cs="Times New Roman"/>
          <w:b/>
          <w:bCs/>
          <w:color w:val="424142"/>
          <w:sz w:val="30"/>
          <w:szCs w:val="30"/>
          <w:bdr w:val="none" w:sz="0" w:space="0" w:color="auto" w:frame="1"/>
        </w:rPr>
        <w:t xml:space="preserve">(iv) </w:t>
      </w:r>
      <w:proofErr w:type="spellStart"/>
      <w:r w:rsidR="004E12FB" w:rsidRPr="004E12FB">
        <w:rPr>
          <w:rFonts w:ascii="Georgia" w:eastAsia="Times New Roman" w:hAnsi="Georgia" w:cs="Times New Roman"/>
          <w:b/>
          <w:bCs/>
          <w:color w:val="424142"/>
          <w:sz w:val="30"/>
          <w:szCs w:val="30"/>
          <w:bdr w:val="none" w:sz="0" w:space="0" w:color="auto" w:frame="1"/>
        </w:rPr>
        <w:t>Rhizophore</w:t>
      </w:r>
      <w:proofErr w:type="spellEnd"/>
      <w:r w:rsidR="004E12FB" w:rsidRPr="004E12FB">
        <w:rPr>
          <w:rFonts w:ascii="Georgia" w:eastAsia="Times New Roman" w:hAnsi="Georgia" w:cs="Times New Roman"/>
          <w:b/>
          <w:bCs/>
          <w:color w:val="424142"/>
          <w:sz w:val="30"/>
          <w:szCs w:val="30"/>
          <w:bdr w:val="none" w:sz="0" w:space="0" w:color="auto" w:frame="1"/>
        </w:rPr>
        <w:t>:</w:t>
      </w:r>
    </w:p>
    <w:p w14:paraId="7265FCC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This structure arises from the prostrate axis at the point of dichotomy and elongates downward. It is a </w:t>
      </w:r>
      <w:proofErr w:type="spellStart"/>
      <w:r w:rsidRPr="004E12FB">
        <w:rPr>
          <w:rFonts w:ascii="Georgia" w:eastAsia="Times New Roman" w:hAnsi="Georgia" w:cs="Times New Roman"/>
          <w:color w:val="424142"/>
          <w:sz w:val="30"/>
          <w:szCs w:val="30"/>
        </w:rPr>
        <w:t>colourless</w:t>
      </w:r>
      <w:proofErr w:type="spellEnd"/>
      <w:r w:rsidRPr="004E12FB">
        <w:rPr>
          <w:rFonts w:ascii="Georgia" w:eastAsia="Times New Roman" w:hAnsi="Georgia" w:cs="Times New Roman"/>
          <w:color w:val="424142"/>
          <w:sz w:val="30"/>
          <w:szCs w:val="30"/>
        </w:rPr>
        <w:t>, leafless, unbranched and cylindrical structure.</w:t>
      </w:r>
    </w:p>
    <w:p w14:paraId="4D9ECA36"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As soon as the free end of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 xml:space="preserve"> touches the soil it develops a tuft of adventitious roots at its free end. In few species the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 xml:space="preserve"> is present e.g., S. </w:t>
      </w:r>
      <w:proofErr w:type="spellStart"/>
      <w:r w:rsidRPr="004E12FB">
        <w:rPr>
          <w:rFonts w:ascii="Georgia" w:eastAsia="Times New Roman" w:hAnsi="Georgia" w:cs="Times New Roman"/>
          <w:color w:val="424142"/>
          <w:sz w:val="30"/>
          <w:szCs w:val="30"/>
        </w:rPr>
        <w:t>krciussiana</w:t>
      </w:r>
      <w:proofErr w:type="spellEnd"/>
      <w:r w:rsidRPr="004E12FB">
        <w:rPr>
          <w:rFonts w:ascii="Georgia" w:eastAsia="Times New Roman" w:hAnsi="Georgia" w:cs="Times New Roman"/>
          <w:color w:val="424142"/>
          <w:sz w:val="30"/>
          <w:szCs w:val="30"/>
        </w:rPr>
        <w:t xml:space="preserve"> while in others it is absent e.g., S. </w:t>
      </w:r>
      <w:proofErr w:type="spellStart"/>
      <w:r w:rsidRPr="004E12FB">
        <w:rPr>
          <w:rFonts w:ascii="Georgia" w:eastAsia="Times New Roman" w:hAnsi="Georgia" w:cs="Times New Roman"/>
          <w:color w:val="424142"/>
          <w:sz w:val="30"/>
          <w:szCs w:val="30"/>
        </w:rPr>
        <w:t>cuspidata</w:t>
      </w:r>
      <w:proofErr w:type="spellEnd"/>
      <w:r w:rsidRPr="004E12FB">
        <w:rPr>
          <w:rFonts w:ascii="Georgia" w:eastAsia="Times New Roman" w:hAnsi="Georgia" w:cs="Times New Roman"/>
          <w:color w:val="424142"/>
          <w:sz w:val="30"/>
          <w:szCs w:val="30"/>
        </w:rPr>
        <w:t>. It differs from root in having no root cap and from stem in having no leaves.</w:t>
      </w:r>
    </w:p>
    <w:p w14:paraId="5FC05FBE"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 xml:space="preserve">The following views regarding the morphological nature of the </w:t>
      </w:r>
      <w:proofErr w:type="spellStart"/>
      <w:r w:rsidRPr="004E12FB">
        <w:rPr>
          <w:rFonts w:ascii="Georgia" w:eastAsia="Times New Roman" w:hAnsi="Georgia" w:cs="Times New Roman"/>
          <w:b/>
          <w:bCs/>
          <w:color w:val="424142"/>
          <w:sz w:val="30"/>
          <w:szCs w:val="30"/>
          <w:bdr w:val="none" w:sz="0" w:space="0" w:color="auto" w:frame="1"/>
        </w:rPr>
        <w:t>rhizophore</w:t>
      </w:r>
      <w:proofErr w:type="spellEnd"/>
      <w:r w:rsidRPr="004E12FB">
        <w:rPr>
          <w:rFonts w:ascii="Georgia" w:eastAsia="Times New Roman" w:hAnsi="Georgia" w:cs="Times New Roman"/>
          <w:b/>
          <w:bCs/>
          <w:color w:val="424142"/>
          <w:sz w:val="30"/>
          <w:szCs w:val="30"/>
          <w:bdr w:val="none" w:sz="0" w:space="0" w:color="auto" w:frame="1"/>
        </w:rPr>
        <w:t xml:space="preserve"> have been proposed:</w:t>
      </w:r>
    </w:p>
    <w:p w14:paraId="7225EBF7"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 xml:space="preserve">1. </w:t>
      </w:r>
      <w:proofErr w:type="spellStart"/>
      <w:r w:rsidRPr="004E12FB">
        <w:rPr>
          <w:rFonts w:ascii="Georgia" w:eastAsia="Times New Roman" w:hAnsi="Georgia" w:cs="Times New Roman"/>
          <w:b/>
          <w:bCs/>
          <w:color w:val="424142"/>
          <w:sz w:val="30"/>
          <w:szCs w:val="30"/>
          <w:bdr w:val="none" w:sz="0" w:space="0" w:color="auto" w:frame="1"/>
        </w:rPr>
        <w:t>Capless</w:t>
      </w:r>
      <w:proofErr w:type="spellEnd"/>
      <w:r w:rsidRPr="004E12FB">
        <w:rPr>
          <w:rFonts w:ascii="Georgia" w:eastAsia="Times New Roman" w:hAnsi="Georgia" w:cs="Times New Roman"/>
          <w:b/>
          <w:bCs/>
          <w:color w:val="424142"/>
          <w:sz w:val="30"/>
          <w:szCs w:val="30"/>
          <w:bdr w:val="none" w:sz="0" w:space="0" w:color="auto" w:frame="1"/>
        </w:rPr>
        <w:t xml:space="preserve"> root hypothesis:</w:t>
      </w:r>
    </w:p>
    <w:p w14:paraId="33DA4ACF"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 xml:space="preserve">According to Harvey Gibson (1902), </w:t>
      </w:r>
      <w:proofErr w:type="spellStart"/>
      <w:r w:rsidRPr="004E12FB">
        <w:rPr>
          <w:rFonts w:ascii="Georgia" w:eastAsia="Times New Roman" w:hAnsi="Georgia" w:cs="Times New Roman"/>
          <w:b/>
          <w:bCs/>
          <w:color w:val="424142"/>
          <w:sz w:val="30"/>
          <w:szCs w:val="30"/>
          <w:bdr w:val="none" w:sz="0" w:space="0" w:color="auto" w:frame="1"/>
        </w:rPr>
        <w:t>Uphof</w:t>
      </w:r>
      <w:proofErr w:type="spellEnd"/>
      <w:r w:rsidRPr="004E12FB">
        <w:rPr>
          <w:rFonts w:ascii="Georgia" w:eastAsia="Times New Roman" w:hAnsi="Georgia" w:cs="Times New Roman"/>
          <w:b/>
          <w:bCs/>
          <w:color w:val="424142"/>
          <w:sz w:val="30"/>
          <w:szCs w:val="30"/>
          <w:bdr w:val="none" w:sz="0" w:space="0" w:color="auto" w:frame="1"/>
        </w:rPr>
        <w:t xml:space="preserve"> (1920), </w:t>
      </w:r>
      <w:proofErr w:type="spellStart"/>
      <w:r w:rsidRPr="004E12FB">
        <w:rPr>
          <w:rFonts w:ascii="Georgia" w:eastAsia="Times New Roman" w:hAnsi="Georgia" w:cs="Times New Roman"/>
          <w:b/>
          <w:bCs/>
          <w:color w:val="424142"/>
          <w:sz w:val="30"/>
          <w:szCs w:val="30"/>
          <w:bdr w:val="none" w:sz="0" w:space="0" w:color="auto" w:frame="1"/>
        </w:rPr>
        <w:t>Wochok</w:t>
      </w:r>
      <w:proofErr w:type="spellEnd"/>
      <w:r w:rsidRPr="004E12FB">
        <w:rPr>
          <w:rFonts w:ascii="Georgia" w:eastAsia="Times New Roman" w:hAnsi="Georgia" w:cs="Times New Roman"/>
          <w:b/>
          <w:bCs/>
          <w:color w:val="424142"/>
          <w:sz w:val="30"/>
          <w:szCs w:val="30"/>
          <w:bdr w:val="none" w:sz="0" w:space="0" w:color="auto" w:frame="1"/>
        </w:rPr>
        <w:t xml:space="preserve"> and Sussex (1974), the </w:t>
      </w:r>
      <w:proofErr w:type="spellStart"/>
      <w:r w:rsidRPr="004E12FB">
        <w:rPr>
          <w:rFonts w:ascii="Georgia" w:eastAsia="Times New Roman" w:hAnsi="Georgia" w:cs="Times New Roman"/>
          <w:b/>
          <w:bCs/>
          <w:color w:val="424142"/>
          <w:sz w:val="30"/>
          <w:szCs w:val="30"/>
          <w:bdr w:val="none" w:sz="0" w:space="0" w:color="auto" w:frame="1"/>
        </w:rPr>
        <w:t>rhizophore</w:t>
      </w:r>
      <w:proofErr w:type="spellEnd"/>
      <w:r w:rsidRPr="004E12FB">
        <w:rPr>
          <w:rFonts w:ascii="Georgia" w:eastAsia="Times New Roman" w:hAnsi="Georgia" w:cs="Times New Roman"/>
          <w:b/>
          <w:bCs/>
          <w:color w:val="424142"/>
          <w:sz w:val="30"/>
          <w:szCs w:val="30"/>
          <w:bdr w:val="none" w:sz="0" w:space="0" w:color="auto" w:frame="1"/>
        </w:rPr>
        <w:t xml:space="preserve"> is a </w:t>
      </w:r>
      <w:proofErr w:type="spellStart"/>
      <w:r w:rsidRPr="004E12FB">
        <w:rPr>
          <w:rFonts w:ascii="Georgia" w:eastAsia="Times New Roman" w:hAnsi="Georgia" w:cs="Times New Roman"/>
          <w:b/>
          <w:bCs/>
          <w:color w:val="424142"/>
          <w:sz w:val="30"/>
          <w:szCs w:val="30"/>
          <w:bdr w:val="none" w:sz="0" w:space="0" w:color="auto" w:frame="1"/>
        </w:rPr>
        <w:t>capless</w:t>
      </w:r>
      <w:proofErr w:type="spellEnd"/>
      <w:r w:rsidRPr="004E12FB">
        <w:rPr>
          <w:rFonts w:ascii="Georgia" w:eastAsia="Times New Roman" w:hAnsi="Georgia" w:cs="Times New Roman"/>
          <w:b/>
          <w:bCs/>
          <w:color w:val="424142"/>
          <w:sz w:val="30"/>
          <w:szCs w:val="30"/>
          <w:bdr w:val="none" w:sz="0" w:space="0" w:color="auto" w:frame="1"/>
        </w:rPr>
        <w:t xml:space="preserve"> root because:</w:t>
      </w:r>
    </w:p>
    <w:p w14:paraId="5874A636"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w:t>
      </w:r>
      <w:proofErr w:type="spellStart"/>
      <w:r w:rsidRPr="004E12FB">
        <w:rPr>
          <w:rFonts w:ascii="Georgia" w:eastAsia="Times New Roman" w:hAnsi="Georgia" w:cs="Times New Roman"/>
          <w:color w:val="424142"/>
          <w:sz w:val="30"/>
          <w:szCs w:val="30"/>
        </w:rPr>
        <w:t>i</w:t>
      </w:r>
      <w:proofErr w:type="spellEnd"/>
      <w:r w:rsidRPr="004E12FB">
        <w:rPr>
          <w:rFonts w:ascii="Georgia" w:eastAsia="Times New Roman" w:hAnsi="Georgia" w:cs="Times New Roman"/>
          <w:color w:val="424142"/>
          <w:sz w:val="30"/>
          <w:szCs w:val="30"/>
        </w:rPr>
        <w:t>) It is positively geotropic.</w:t>
      </w:r>
    </w:p>
    <w:p w14:paraId="0E195C9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(ii) It is a leafless structure.</w:t>
      </w:r>
    </w:p>
    <w:p w14:paraId="7E026ADD"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(iii) It is almost similar in anatomy of the root.</w:t>
      </w:r>
    </w:p>
    <w:p w14:paraId="3DCAA83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(iv) It has a </w:t>
      </w:r>
      <w:proofErr w:type="spellStart"/>
      <w:r w:rsidRPr="004E12FB">
        <w:rPr>
          <w:rFonts w:ascii="Georgia" w:eastAsia="Times New Roman" w:hAnsi="Georgia" w:cs="Times New Roman"/>
          <w:color w:val="424142"/>
          <w:sz w:val="30"/>
          <w:szCs w:val="30"/>
        </w:rPr>
        <w:t>monostelic</w:t>
      </w:r>
      <w:proofErr w:type="spellEnd"/>
      <w:r w:rsidRPr="004E12FB">
        <w:rPr>
          <w:rFonts w:ascii="Georgia" w:eastAsia="Times New Roman" w:hAnsi="Georgia" w:cs="Times New Roman"/>
          <w:color w:val="424142"/>
          <w:sz w:val="30"/>
          <w:szCs w:val="30"/>
        </w:rPr>
        <w:t xml:space="preserve"> stele.</w:t>
      </w:r>
    </w:p>
    <w:p w14:paraId="22A3BFEA"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2. Leafless shoot hypothesis:</w:t>
      </w:r>
    </w:p>
    <w:p w14:paraId="7F06327F"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 xml:space="preserve">According to </w:t>
      </w:r>
      <w:proofErr w:type="spellStart"/>
      <w:r w:rsidRPr="004E12FB">
        <w:rPr>
          <w:rFonts w:ascii="Georgia" w:eastAsia="Times New Roman" w:hAnsi="Georgia" w:cs="Times New Roman"/>
          <w:b/>
          <w:bCs/>
          <w:color w:val="424142"/>
          <w:sz w:val="30"/>
          <w:szCs w:val="30"/>
          <w:bdr w:val="none" w:sz="0" w:space="0" w:color="auto" w:frame="1"/>
        </w:rPr>
        <w:t>Worsdell</w:t>
      </w:r>
      <w:proofErr w:type="spellEnd"/>
      <w:r w:rsidRPr="004E12FB">
        <w:rPr>
          <w:rFonts w:ascii="Georgia" w:eastAsia="Times New Roman" w:hAnsi="Georgia" w:cs="Times New Roman"/>
          <w:b/>
          <w:bCs/>
          <w:color w:val="424142"/>
          <w:sz w:val="30"/>
          <w:szCs w:val="30"/>
          <w:bdr w:val="none" w:sz="0" w:space="0" w:color="auto" w:frame="1"/>
        </w:rPr>
        <w:t xml:space="preserve"> (1910), Williams (1937), Cusic (1954) etc. The </w:t>
      </w:r>
      <w:proofErr w:type="spellStart"/>
      <w:r w:rsidRPr="004E12FB">
        <w:rPr>
          <w:rFonts w:ascii="Georgia" w:eastAsia="Times New Roman" w:hAnsi="Georgia" w:cs="Times New Roman"/>
          <w:b/>
          <w:bCs/>
          <w:color w:val="424142"/>
          <w:sz w:val="30"/>
          <w:szCs w:val="30"/>
          <w:bdr w:val="none" w:sz="0" w:space="0" w:color="auto" w:frame="1"/>
        </w:rPr>
        <w:t>rhizophore</w:t>
      </w:r>
      <w:proofErr w:type="spellEnd"/>
      <w:r w:rsidRPr="004E12FB">
        <w:rPr>
          <w:rFonts w:ascii="Georgia" w:eastAsia="Times New Roman" w:hAnsi="Georgia" w:cs="Times New Roman"/>
          <w:b/>
          <w:bCs/>
          <w:color w:val="424142"/>
          <w:sz w:val="30"/>
          <w:szCs w:val="30"/>
          <w:bdr w:val="none" w:sz="0" w:space="0" w:color="auto" w:frame="1"/>
        </w:rPr>
        <w:t xml:space="preserve"> is a leaf-less shoot because:</w:t>
      </w:r>
    </w:p>
    <w:p w14:paraId="2BCC1EB6"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w:t>
      </w:r>
      <w:proofErr w:type="spellStart"/>
      <w:r w:rsidRPr="004E12FB">
        <w:rPr>
          <w:rFonts w:ascii="Georgia" w:eastAsia="Times New Roman" w:hAnsi="Georgia" w:cs="Times New Roman"/>
          <w:color w:val="424142"/>
          <w:sz w:val="30"/>
          <w:szCs w:val="30"/>
        </w:rPr>
        <w:t>i</w:t>
      </w:r>
      <w:proofErr w:type="spellEnd"/>
      <w:r w:rsidRPr="004E12FB">
        <w:rPr>
          <w:rFonts w:ascii="Georgia" w:eastAsia="Times New Roman" w:hAnsi="Georgia" w:cs="Times New Roman"/>
          <w:color w:val="424142"/>
          <w:sz w:val="30"/>
          <w:szCs w:val="30"/>
        </w:rPr>
        <w:t>) Root cap is absent.</w:t>
      </w:r>
    </w:p>
    <w:p w14:paraId="50C2E73C"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(ii) Root hairs are absent.</w:t>
      </w:r>
    </w:p>
    <w:p w14:paraId="602DCEB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(iii) It is exogenous in origin.</w:t>
      </w:r>
    </w:p>
    <w:p w14:paraId="585F841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(iv) It arises from the angle meristem present at branching.</w:t>
      </w:r>
    </w:p>
    <w:p w14:paraId="635A4E4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(v) It can develop into leafy shoot under experimental conditions.</w:t>
      </w:r>
    </w:p>
    <w:p w14:paraId="1A78D16F"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3. Sui-generis hypothesis:</w:t>
      </w:r>
    </w:p>
    <w:p w14:paraId="28073D2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 xml:space="preserve">According to Goebel (1905), Bower (1908), the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 xml:space="preserve"> is an organ “</w:t>
      </w:r>
      <w:proofErr w:type="spellStart"/>
      <w:r w:rsidRPr="004E12FB">
        <w:rPr>
          <w:rFonts w:ascii="Georgia" w:eastAsia="Times New Roman" w:hAnsi="Georgia" w:cs="Times New Roman"/>
          <w:color w:val="424142"/>
          <w:sz w:val="30"/>
          <w:szCs w:val="30"/>
        </w:rPr>
        <w:t>Suigeneris</w:t>
      </w:r>
      <w:proofErr w:type="spellEnd"/>
      <w:r w:rsidRPr="004E12FB">
        <w:rPr>
          <w:rFonts w:ascii="Georgia" w:eastAsia="Times New Roman" w:hAnsi="Georgia" w:cs="Times New Roman"/>
          <w:color w:val="424142"/>
          <w:sz w:val="30"/>
          <w:szCs w:val="30"/>
        </w:rPr>
        <w:t>” i.e., having absolutely no parallel structure anywhere in the plant kingdom. Thus, it is altogether a new structure.</w:t>
      </w:r>
    </w:p>
    <w:p w14:paraId="38C2EDD8"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proofErr w:type="spellStart"/>
      <w:r w:rsidRPr="004E12FB">
        <w:rPr>
          <w:rFonts w:ascii="Georgia" w:eastAsia="Times New Roman" w:hAnsi="Georgia" w:cs="Times New Roman"/>
          <w:color w:val="424142"/>
          <w:sz w:val="30"/>
          <w:szCs w:val="30"/>
        </w:rPr>
        <w:t>Schoult</w:t>
      </w:r>
      <w:proofErr w:type="spellEnd"/>
      <w:r w:rsidRPr="004E12FB">
        <w:rPr>
          <w:rFonts w:ascii="Georgia" w:eastAsia="Times New Roman" w:hAnsi="Georgia" w:cs="Times New Roman"/>
          <w:color w:val="424142"/>
          <w:sz w:val="30"/>
          <w:szCs w:val="30"/>
        </w:rPr>
        <w:t xml:space="preserve"> (1938) regarded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 xml:space="preserve"> as specialized stem modified in the direction of root because of the root bearing nature.</w:t>
      </w:r>
    </w:p>
    <w:p w14:paraId="292B5308"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(v) Roots:</w:t>
      </w:r>
    </w:p>
    <w:p w14:paraId="7E1D326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They originate either from the tips of </w:t>
      </w:r>
      <w:proofErr w:type="spellStart"/>
      <w:r w:rsidRPr="004E12FB">
        <w:rPr>
          <w:rFonts w:ascii="Georgia" w:eastAsia="Times New Roman" w:hAnsi="Georgia" w:cs="Times New Roman"/>
          <w:color w:val="424142"/>
          <w:sz w:val="30"/>
          <w:szCs w:val="30"/>
        </w:rPr>
        <w:t>rhizophores</w:t>
      </w:r>
      <w:proofErr w:type="spellEnd"/>
      <w:r w:rsidRPr="004E12FB">
        <w:rPr>
          <w:rFonts w:ascii="Georgia" w:eastAsia="Times New Roman" w:hAnsi="Georgia" w:cs="Times New Roman"/>
          <w:color w:val="424142"/>
          <w:sz w:val="30"/>
          <w:szCs w:val="30"/>
        </w:rPr>
        <w:t xml:space="preserve"> or directly from the stem or from the swollen base of hypocotyl (Fig. 1 A, B). Their origin is endogenous. They are usually dichotomously branched structures. The roots are provided with root caps and root hairs.</w:t>
      </w:r>
    </w:p>
    <w:p w14:paraId="41233A63" w14:textId="77777777" w:rsidR="004E12FB" w:rsidRPr="004E12FB" w:rsidRDefault="004E12FB" w:rsidP="004E12FB">
      <w:pPr>
        <w:shd w:val="clear" w:color="auto" w:fill="FFFFFF"/>
        <w:spacing w:after="0" w:line="360" w:lineRule="atLeast"/>
        <w:textAlignment w:val="baseline"/>
        <w:outlineLvl w:val="3"/>
        <w:rPr>
          <w:rFonts w:ascii="Georgia" w:eastAsia="Times New Roman" w:hAnsi="Georgia" w:cs="Times New Roman"/>
          <w:b/>
          <w:bCs/>
          <w:color w:val="000000"/>
          <w:sz w:val="30"/>
          <w:szCs w:val="30"/>
        </w:rPr>
      </w:pPr>
      <w:bookmarkStart w:id="1" w:name="bookmark92"/>
      <w:bookmarkEnd w:id="1"/>
      <w:r w:rsidRPr="004E12FB">
        <w:rPr>
          <w:rFonts w:ascii="Georgia" w:eastAsia="Times New Roman" w:hAnsi="Georgia" w:cs="Times New Roman"/>
          <w:b/>
          <w:bCs/>
          <w:color w:val="000000"/>
          <w:sz w:val="30"/>
          <w:szCs w:val="30"/>
          <w:bdr w:val="none" w:sz="0" w:space="0" w:color="auto" w:frame="1"/>
        </w:rPr>
        <w:t xml:space="preserve">Internal Structure of </w:t>
      </w:r>
      <w:proofErr w:type="spellStart"/>
      <w:r w:rsidRPr="004E12FB">
        <w:rPr>
          <w:rFonts w:ascii="Georgia" w:eastAsia="Times New Roman" w:hAnsi="Georgia" w:cs="Times New Roman"/>
          <w:b/>
          <w:bCs/>
          <w:color w:val="000000"/>
          <w:sz w:val="30"/>
          <w:szCs w:val="30"/>
          <w:bdr w:val="none" w:sz="0" w:space="0" w:color="auto" w:frame="1"/>
        </w:rPr>
        <w:t>Selaginella</w:t>
      </w:r>
      <w:proofErr w:type="spellEnd"/>
      <w:r w:rsidRPr="004E12FB">
        <w:rPr>
          <w:rFonts w:ascii="Georgia" w:eastAsia="Times New Roman" w:hAnsi="Georgia" w:cs="Times New Roman"/>
          <w:b/>
          <w:bCs/>
          <w:color w:val="000000"/>
          <w:sz w:val="30"/>
          <w:szCs w:val="30"/>
          <w:bdr w:val="none" w:sz="0" w:space="0" w:color="auto" w:frame="1"/>
        </w:rPr>
        <w:t>:</w:t>
      </w:r>
    </w:p>
    <w:p w14:paraId="7F83BECE"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1. Stem:</w:t>
      </w:r>
    </w:p>
    <w:p w14:paraId="7C3BD2AD"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 xml:space="preserve">A </w:t>
      </w:r>
      <w:proofErr w:type="spellStart"/>
      <w:r w:rsidRPr="004E12FB">
        <w:rPr>
          <w:rFonts w:ascii="Georgia" w:eastAsia="Times New Roman" w:hAnsi="Georgia" w:cs="Times New Roman"/>
          <w:b/>
          <w:bCs/>
          <w:color w:val="424142"/>
          <w:sz w:val="30"/>
          <w:szCs w:val="30"/>
          <w:bdr w:val="none" w:sz="0" w:space="0" w:color="auto" w:frame="1"/>
        </w:rPr>
        <w:t>Tranverse</w:t>
      </w:r>
      <w:proofErr w:type="spellEnd"/>
      <w:r w:rsidRPr="004E12FB">
        <w:rPr>
          <w:rFonts w:ascii="Georgia" w:eastAsia="Times New Roman" w:hAnsi="Georgia" w:cs="Times New Roman"/>
          <w:b/>
          <w:bCs/>
          <w:color w:val="424142"/>
          <w:sz w:val="30"/>
          <w:szCs w:val="30"/>
          <w:bdr w:val="none" w:sz="0" w:space="0" w:color="auto" w:frame="1"/>
        </w:rPr>
        <w:t xml:space="preserve"> section (T.S.) of the stem of </w:t>
      </w:r>
      <w:proofErr w:type="spellStart"/>
      <w:r w:rsidRPr="004E12FB">
        <w:rPr>
          <w:rFonts w:ascii="Georgia" w:eastAsia="Times New Roman" w:hAnsi="Georgia" w:cs="Times New Roman"/>
          <w:b/>
          <w:bCs/>
          <w:color w:val="424142"/>
          <w:sz w:val="30"/>
          <w:szCs w:val="30"/>
          <w:bdr w:val="none" w:sz="0" w:space="0" w:color="auto" w:frame="1"/>
        </w:rPr>
        <w:t>Selaginella</w:t>
      </w:r>
      <w:proofErr w:type="spellEnd"/>
      <w:r w:rsidRPr="004E12FB">
        <w:rPr>
          <w:rFonts w:ascii="Georgia" w:eastAsia="Times New Roman" w:hAnsi="Georgia" w:cs="Times New Roman"/>
          <w:b/>
          <w:bCs/>
          <w:color w:val="424142"/>
          <w:sz w:val="30"/>
          <w:szCs w:val="30"/>
          <w:bdr w:val="none" w:sz="0" w:space="0" w:color="auto" w:frame="1"/>
        </w:rPr>
        <w:t xml:space="preserve"> is somewhat circular in outline and shows the following structures:</w:t>
      </w:r>
    </w:p>
    <w:p w14:paraId="1E0E4224"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w:t>
      </w:r>
      <w:proofErr w:type="spellStart"/>
      <w:r w:rsidRPr="004E12FB">
        <w:rPr>
          <w:rFonts w:ascii="Georgia" w:eastAsia="Times New Roman" w:hAnsi="Georgia" w:cs="Times New Roman"/>
          <w:b/>
          <w:bCs/>
          <w:color w:val="424142"/>
          <w:sz w:val="30"/>
          <w:szCs w:val="30"/>
          <w:bdr w:val="none" w:sz="0" w:space="0" w:color="auto" w:frame="1"/>
        </w:rPr>
        <w:t>i</w:t>
      </w:r>
      <w:proofErr w:type="spellEnd"/>
      <w:r w:rsidRPr="004E12FB">
        <w:rPr>
          <w:rFonts w:ascii="Georgia" w:eastAsia="Times New Roman" w:hAnsi="Georgia" w:cs="Times New Roman"/>
          <w:b/>
          <w:bCs/>
          <w:color w:val="424142"/>
          <w:sz w:val="30"/>
          <w:szCs w:val="30"/>
          <w:bdr w:val="none" w:sz="0" w:space="0" w:color="auto" w:frame="1"/>
        </w:rPr>
        <w:t>) Epidermis:</w:t>
      </w:r>
    </w:p>
    <w:p w14:paraId="240C2C5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It is the outer most covering layer comprising of a single cell in thickness. The cells of the epidermis are without hairs and stomata. The epidermis is surrounded on all sides by a thick coating of cuticle.</w:t>
      </w:r>
    </w:p>
    <w:p w14:paraId="020D76C6" w14:textId="380ABD8D"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078F8BFC" wp14:editId="4990188D">
            <wp:extent cx="5943600" cy="6316345"/>
            <wp:effectExtent l="0" t="0" r="0" b="8255"/>
            <wp:docPr id="18" name="Picture 18" descr="Selaginella. T.S. Ste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aginella. T.S. Ste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16345"/>
                    </a:xfrm>
                    <a:prstGeom prst="rect">
                      <a:avLst/>
                    </a:prstGeom>
                    <a:noFill/>
                    <a:ln>
                      <a:noFill/>
                    </a:ln>
                  </pic:spPr>
                </pic:pic>
              </a:graphicData>
            </a:graphic>
          </wp:inline>
        </w:drawing>
      </w:r>
    </w:p>
    <w:p w14:paraId="59923EC1"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 Cortex:</w:t>
      </w:r>
    </w:p>
    <w:p w14:paraId="5A7E4E2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Inner to the epidermis is present a well-defined zone of cortex. The cortex may or may not be differentiated into inner and outer cortex. In case of S. </w:t>
      </w:r>
      <w:proofErr w:type="spellStart"/>
      <w:r w:rsidRPr="004E12FB">
        <w:rPr>
          <w:rFonts w:ascii="Georgia" w:eastAsia="Times New Roman" w:hAnsi="Georgia" w:cs="Times New Roman"/>
          <w:color w:val="424142"/>
          <w:sz w:val="30"/>
          <w:szCs w:val="30"/>
        </w:rPr>
        <w:t>selaginoides</w:t>
      </w:r>
      <w:proofErr w:type="spellEnd"/>
      <w:r w:rsidRPr="004E12FB">
        <w:rPr>
          <w:rFonts w:ascii="Georgia" w:eastAsia="Times New Roman" w:hAnsi="Georgia" w:cs="Times New Roman"/>
          <w:color w:val="424142"/>
          <w:sz w:val="30"/>
          <w:szCs w:val="30"/>
        </w:rPr>
        <w:t xml:space="preserve">, the whole of the cortex is made up of parenchymatous cells while in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it is differentiated into </w:t>
      </w:r>
      <w:proofErr w:type="spellStart"/>
      <w:r w:rsidRPr="004E12FB">
        <w:rPr>
          <w:rFonts w:ascii="Georgia" w:eastAsia="Times New Roman" w:hAnsi="Georgia" w:cs="Times New Roman"/>
          <w:color w:val="424142"/>
          <w:sz w:val="30"/>
          <w:szCs w:val="30"/>
        </w:rPr>
        <w:t>sclerenchymatous</w:t>
      </w:r>
      <w:proofErr w:type="spellEnd"/>
      <w:r w:rsidRPr="004E12FB">
        <w:rPr>
          <w:rFonts w:ascii="Georgia" w:eastAsia="Times New Roman" w:hAnsi="Georgia" w:cs="Times New Roman"/>
          <w:color w:val="424142"/>
          <w:sz w:val="30"/>
          <w:szCs w:val="30"/>
        </w:rPr>
        <w:t xml:space="preserve"> outer cortex and parenchymatous inner cortex.</w:t>
      </w:r>
    </w:p>
    <w:p w14:paraId="3A881491"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The parenchymatous cortex is usually made up of angular cells i.e., without intercellular spaces but in some cases the cells are rounded and provided with a few inter-cellular spaces.</w:t>
      </w:r>
    </w:p>
    <w:p w14:paraId="1189CA95"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(iii) Stele:</w:t>
      </w:r>
    </w:p>
    <w:p w14:paraId="6E2D69AD"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central portion of the stem is occupied by a well-developed stele. The stele is of </w:t>
      </w:r>
      <w:proofErr w:type="spellStart"/>
      <w:r w:rsidRPr="004E12FB">
        <w:rPr>
          <w:rFonts w:ascii="Georgia" w:eastAsia="Times New Roman" w:hAnsi="Georgia" w:cs="Times New Roman"/>
          <w:color w:val="424142"/>
          <w:sz w:val="30"/>
          <w:szCs w:val="30"/>
        </w:rPr>
        <w:t>protostelic</w:t>
      </w:r>
      <w:proofErr w:type="spellEnd"/>
      <w:r w:rsidRPr="004E12FB">
        <w:rPr>
          <w:rFonts w:ascii="Georgia" w:eastAsia="Times New Roman" w:hAnsi="Georgia" w:cs="Times New Roman"/>
          <w:color w:val="424142"/>
          <w:sz w:val="30"/>
          <w:szCs w:val="30"/>
        </w:rPr>
        <w:t xml:space="preserve"> type i.e., xylem is present in the </w:t>
      </w:r>
      <w:proofErr w:type="spellStart"/>
      <w:r w:rsidRPr="004E12FB">
        <w:rPr>
          <w:rFonts w:ascii="Georgia" w:eastAsia="Times New Roman" w:hAnsi="Georgia" w:cs="Times New Roman"/>
          <w:color w:val="424142"/>
          <w:sz w:val="30"/>
          <w:szCs w:val="30"/>
        </w:rPr>
        <w:t>centre</w:t>
      </w:r>
      <w:proofErr w:type="spellEnd"/>
      <w:r w:rsidRPr="004E12FB">
        <w:rPr>
          <w:rFonts w:ascii="Georgia" w:eastAsia="Times New Roman" w:hAnsi="Georgia" w:cs="Times New Roman"/>
          <w:color w:val="424142"/>
          <w:sz w:val="30"/>
          <w:szCs w:val="30"/>
        </w:rPr>
        <w:t xml:space="preserve"> and surrounded by phloem on all sides. Phloem, in turn, is surrounded by a single layered pericycle. Pith is absent.</w:t>
      </w:r>
    </w:p>
    <w:p w14:paraId="5F3C10D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stele remains suspended in the </w:t>
      </w:r>
      <w:proofErr w:type="spellStart"/>
      <w:r w:rsidRPr="004E12FB">
        <w:rPr>
          <w:rFonts w:ascii="Georgia" w:eastAsia="Times New Roman" w:hAnsi="Georgia" w:cs="Times New Roman"/>
          <w:color w:val="424142"/>
          <w:sz w:val="30"/>
          <w:szCs w:val="30"/>
        </w:rPr>
        <w:t>centre</w:t>
      </w:r>
      <w:proofErr w:type="spellEnd"/>
      <w:r w:rsidRPr="004E12FB">
        <w:rPr>
          <w:rFonts w:ascii="Georgia" w:eastAsia="Times New Roman" w:hAnsi="Georgia" w:cs="Times New Roman"/>
          <w:color w:val="424142"/>
          <w:sz w:val="30"/>
          <w:szCs w:val="30"/>
        </w:rPr>
        <w:t xml:space="preserve"> by radially elongated tubular, unicellular structures known as trabeculae. These are formed by the radial elongation of the endodermal cells. Trabeculae are provided with conspicuous </w:t>
      </w:r>
      <w:proofErr w:type="spellStart"/>
      <w:r w:rsidRPr="004E12FB">
        <w:rPr>
          <w:rFonts w:ascii="Georgia" w:eastAsia="Times New Roman" w:hAnsi="Georgia" w:cs="Times New Roman"/>
          <w:color w:val="424142"/>
          <w:sz w:val="30"/>
          <w:szCs w:val="30"/>
        </w:rPr>
        <w:t>casparian</w:t>
      </w:r>
      <w:proofErr w:type="spellEnd"/>
      <w:r w:rsidRPr="004E12FB">
        <w:rPr>
          <w:rFonts w:ascii="Georgia" w:eastAsia="Times New Roman" w:hAnsi="Georgia" w:cs="Times New Roman"/>
          <w:color w:val="424142"/>
          <w:sz w:val="30"/>
          <w:szCs w:val="30"/>
        </w:rPr>
        <w:t xml:space="preserve"> strips. In between the trabeculae are present large spaces known as air spaces.</w:t>
      </w:r>
    </w:p>
    <w:p w14:paraId="1E5F508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number of </w:t>
      </w:r>
      <w:proofErr w:type="gramStart"/>
      <w:r w:rsidRPr="004E12FB">
        <w:rPr>
          <w:rFonts w:ascii="Georgia" w:eastAsia="Times New Roman" w:hAnsi="Georgia" w:cs="Times New Roman"/>
          <w:color w:val="424142"/>
          <w:sz w:val="30"/>
          <w:szCs w:val="30"/>
        </w:rPr>
        <w:t>stele</w:t>
      </w:r>
      <w:proofErr w:type="gramEnd"/>
      <w:r w:rsidRPr="004E12FB">
        <w:rPr>
          <w:rFonts w:ascii="Georgia" w:eastAsia="Times New Roman" w:hAnsi="Georgia" w:cs="Times New Roman"/>
          <w:color w:val="424142"/>
          <w:sz w:val="30"/>
          <w:szCs w:val="30"/>
        </w:rPr>
        <w:t xml:space="preserve"> is variable in different species of </w:t>
      </w: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It is 1 (</w:t>
      </w:r>
      <w:proofErr w:type="spellStart"/>
      <w:r w:rsidRPr="004E12FB">
        <w:rPr>
          <w:rFonts w:ascii="Georgia" w:eastAsia="Times New Roman" w:hAnsi="Georgia" w:cs="Times New Roman"/>
          <w:color w:val="424142"/>
          <w:sz w:val="30"/>
          <w:szCs w:val="30"/>
        </w:rPr>
        <w:t>monostelic</w:t>
      </w:r>
      <w:proofErr w:type="spellEnd"/>
      <w:r w:rsidRPr="004E12FB">
        <w:rPr>
          <w:rFonts w:ascii="Georgia" w:eastAsia="Times New Roman" w:hAnsi="Georgia" w:cs="Times New Roman"/>
          <w:color w:val="424142"/>
          <w:sz w:val="30"/>
          <w:szCs w:val="30"/>
        </w:rPr>
        <w:t xml:space="preserve"> e.g., S. spinulosa), 2 (</w:t>
      </w:r>
      <w:proofErr w:type="spellStart"/>
      <w:r w:rsidRPr="004E12FB">
        <w:rPr>
          <w:rFonts w:ascii="Georgia" w:eastAsia="Times New Roman" w:hAnsi="Georgia" w:cs="Times New Roman"/>
          <w:color w:val="424142"/>
          <w:sz w:val="30"/>
          <w:szCs w:val="30"/>
        </w:rPr>
        <w:t>distelic</w:t>
      </w:r>
      <w:proofErr w:type="spellEnd"/>
      <w:r w:rsidRPr="004E12FB">
        <w:rPr>
          <w:rFonts w:ascii="Georgia" w:eastAsia="Times New Roman" w:hAnsi="Georgia" w:cs="Times New Roman"/>
          <w:color w:val="424142"/>
          <w:sz w:val="30"/>
          <w:szCs w:val="30"/>
        </w:rPr>
        <w:t xml:space="preserve"> e.g.,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or 12-16 (</w:t>
      </w:r>
      <w:proofErr w:type="spellStart"/>
      <w:r w:rsidRPr="004E12FB">
        <w:rPr>
          <w:rFonts w:ascii="Georgia" w:eastAsia="Times New Roman" w:hAnsi="Georgia" w:cs="Times New Roman"/>
          <w:color w:val="424142"/>
          <w:sz w:val="30"/>
          <w:szCs w:val="30"/>
        </w:rPr>
        <w:t>polystelic</w:t>
      </w:r>
      <w:proofErr w:type="spellEnd"/>
      <w:r w:rsidRPr="004E12FB">
        <w:rPr>
          <w:rFonts w:ascii="Georgia" w:eastAsia="Times New Roman" w:hAnsi="Georgia" w:cs="Times New Roman"/>
          <w:color w:val="424142"/>
          <w:sz w:val="30"/>
          <w:szCs w:val="30"/>
        </w:rPr>
        <w:t xml:space="preserve"> e.g., S. laevigata). The organization of the stele is also variable in different species. It may be </w:t>
      </w:r>
      <w:proofErr w:type="spellStart"/>
      <w:r w:rsidRPr="004E12FB">
        <w:rPr>
          <w:rFonts w:ascii="Georgia" w:eastAsia="Times New Roman" w:hAnsi="Georgia" w:cs="Times New Roman"/>
          <w:color w:val="424142"/>
          <w:sz w:val="30"/>
          <w:szCs w:val="30"/>
        </w:rPr>
        <w:t>protostele</w:t>
      </w:r>
      <w:proofErr w:type="spellEnd"/>
      <w:r w:rsidRPr="004E12FB">
        <w:rPr>
          <w:rFonts w:ascii="Georgia" w:eastAsia="Times New Roman" w:hAnsi="Georgia" w:cs="Times New Roman"/>
          <w:color w:val="424142"/>
          <w:sz w:val="30"/>
          <w:szCs w:val="30"/>
        </w:rPr>
        <w:t xml:space="preserve"> (e.g., S. spinulosa) to </w:t>
      </w:r>
      <w:proofErr w:type="spellStart"/>
      <w:r w:rsidRPr="004E12FB">
        <w:rPr>
          <w:rFonts w:ascii="Georgia" w:eastAsia="Times New Roman" w:hAnsi="Georgia" w:cs="Times New Roman"/>
          <w:color w:val="424142"/>
          <w:sz w:val="30"/>
          <w:szCs w:val="30"/>
        </w:rPr>
        <w:t>siphonostele</w:t>
      </w:r>
      <w:proofErr w:type="spellEnd"/>
      <w:r w:rsidRPr="004E12FB">
        <w:rPr>
          <w:rFonts w:ascii="Georgia" w:eastAsia="Times New Roman" w:hAnsi="Georgia" w:cs="Times New Roman"/>
          <w:color w:val="424142"/>
          <w:sz w:val="30"/>
          <w:szCs w:val="30"/>
        </w:rPr>
        <w:t xml:space="preserve"> (e.g., S. laevigata, var. </w:t>
      </w:r>
      <w:proofErr w:type="spellStart"/>
      <w:r w:rsidRPr="004E12FB">
        <w:rPr>
          <w:rFonts w:ascii="Georgia" w:eastAsia="Times New Roman" w:hAnsi="Georgia" w:cs="Times New Roman"/>
          <w:color w:val="424142"/>
          <w:sz w:val="30"/>
          <w:szCs w:val="30"/>
        </w:rPr>
        <w:t>lyalli</w:t>
      </w:r>
      <w:proofErr w:type="spellEnd"/>
      <w:r w:rsidRPr="004E12FB">
        <w:rPr>
          <w:rFonts w:ascii="Georgia" w:eastAsia="Times New Roman" w:hAnsi="Georgia" w:cs="Times New Roman"/>
          <w:color w:val="424142"/>
          <w:sz w:val="30"/>
          <w:szCs w:val="30"/>
        </w:rPr>
        <w:t>).</w:t>
      </w:r>
    </w:p>
    <w:p w14:paraId="49A193B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stele is surrounded by a single layered pericycle made of parenchymatous cells. The xylem is usually monarch (e.g.,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or </w:t>
      </w:r>
      <w:proofErr w:type="spellStart"/>
      <w:r w:rsidRPr="004E12FB">
        <w:rPr>
          <w:rFonts w:ascii="Georgia" w:eastAsia="Times New Roman" w:hAnsi="Georgia" w:cs="Times New Roman"/>
          <w:color w:val="424142"/>
          <w:sz w:val="30"/>
          <w:szCs w:val="30"/>
        </w:rPr>
        <w:t>diarch</w:t>
      </w:r>
      <w:proofErr w:type="spellEnd"/>
      <w:r w:rsidRPr="004E12FB">
        <w:rPr>
          <w:rFonts w:ascii="Georgia" w:eastAsia="Times New Roman" w:hAnsi="Georgia" w:cs="Times New Roman"/>
          <w:color w:val="424142"/>
          <w:sz w:val="30"/>
          <w:szCs w:val="30"/>
        </w:rPr>
        <w:t xml:space="preserve"> (e.g., S. </w:t>
      </w:r>
      <w:proofErr w:type="spellStart"/>
      <w:r w:rsidRPr="004E12FB">
        <w:rPr>
          <w:rFonts w:ascii="Georgia" w:eastAsia="Times New Roman" w:hAnsi="Georgia" w:cs="Times New Roman"/>
          <w:color w:val="424142"/>
          <w:sz w:val="30"/>
          <w:szCs w:val="30"/>
        </w:rPr>
        <w:t>oregana</w:t>
      </w:r>
      <w:proofErr w:type="spellEnd"/>
      <w:r w:rsidRPr="004E12FB">
        <w:rPr>
          <w:rFonts w:ascii="Georgia" w:eastAsia="Times New Roman" w:hAnsi="Georgia" w:cs="Times New Roman"/>
          <w:color w:val="424142"/>
          <w:sz w:val="30"/>
          <w:szCs w:val="30"/>
        </w:rPr>
        <w:t xml:space="preserve">) or </w:t>
      </w:r>
      <w:proofErr w:type="spellStart"/>
      <w:r w:rsidRPr="004E12FB">
        <w:rPr>
          <w:rFonts w:ascii="Georgia" w:eastAsia="Times New Roman" w:hAnsi="Georgia" w:cs="Times New Roman"/>
          <w:color w:val="424142"/>
          <w:sz w:val="30"/>
          <w:szCs w:val="30"/>
        </w:rPr>
        <w:t>multiarch</w:t>
      </w:r>
      <w:proofErr w:type="spellEnd"/>
      <w:r w:rsidRPr="004E12FB">
        <w:rPr>
          <w:rFonts w:ascii="Georgia" w:eastAsia="Times New Roman" w:hAnsi="Georgia" w:cs="Times New Roman"/>
          <w:color w:val="424142"/>
          <w:sz w:val="30"/>
          <w:szCs w:val="30"/>
        </w:rPr>
        <w:t xml:space="preserve"> (e.g., S. spinulosa).</w:t>
      </w:r>
    </w:p>
    <w:p w14:paraId="56AC248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is usually exarch but sometimes it may be </w:t>
      </w:r>
      <w:proofErr w:type="spellStart"/>
      <w:r w:rsidRPr="004E12FB">
        <w:rPr>
          <w:rFonts w:ascii="Georgia" w:eastAsia="Times New Roman" w:hAnsi="Georgia" w:cs="Times New Roman"/>
          <w:color w:val="424142"/>
          <w:sz w:val="30"/>
          <w:szCs w:val="30"/>
        </w:rPr>
        <w:t>mesarch</w:t>
      </w:r>
      <w:proofErr w:type="spellEnd"/>
      <w:r w:rsidRPr="004E12FB">
        <w:rPr>
          <w:rFonts w:ascii="Georgia" w:eastAsia="Times New Roman" w:hAnsi="Georgia" w:cs="Times New Roman"/>
          <w:color w:val="424142"/>
          <w:sz w:val="30"/>
          <w:szCs w:val="30"/>
        </w:rPr>
        <w:t xml:space="preserve"> (e.g., S. </w:t>
      </w:r>
      <w:proofErr w:type="spellStart"/>
      <w:r w:rsidRPr="004E12FB">
        <w:rPr>
          <w:rFonts w:ascii="Georgia" w:eastAsia="Times New Roman" w:hAnsi="Georgia" w:cs="Times New Roman"/>
          <w:color w:val="424142"/>
          <w:sz w:val="30"/>
          <w:szCs w:val="30"/>
        </w:rPr>
        <w:t>selaginoides</w:t>
      </w:r>
      <w:proofErr w:type="spellEnd"/>
      <w:r w:rsidRPr="004E12FB">
        <w:rPr>
          <w:rFonts w:ascii="Georgia" w:eastAsia="Times New Roman" w:hAnsi="Georgia" w:cs="Times New Roman"/>
          <w:color w:val="424142"/>
          <w:sz w:val="30"/>
          <w:szCs w:val="30"/>
        </w:rPr>
        <w:t xml:space="preserve">). Xylem is usually made of </w:t>
      </w:r>
      <w:proofErr w:type="spellStart"/>
      <w:r w:rsidRPr="004E12FB">
        <w:rPr>
          <w:rFonts w:ascii="Georgia" w:eastAsia="Times New Roman" w:hAnsi="Georgia" w:cs="Times New Roman"/>
          <w:color w:val="424142"/>
          <w:sz w:val="30"/>
          <w:szCs w:val="30"/>
        </w:rPr>
        <w:t>tracheids</w:t>
      </w:r>
      <w:proofErr w:type="spellEnd"/>
      <w:r w:rsidRPr="004E12FB">
        <w:rPr>
          <w:rFonts w:ascii="Georgia" w:eastAsia="Times New Roman" w:hAnsi="Georgia" w:cs="Times New Roman"/>
          <w:color w:val="424142"/>
          <w:sz w:val="30"/>
          <w:szCs w:val="30"/>
        </w:rPr>
        <w:t>. Vessels are completely absent. Xylem is surrounded on all sides by phloem which consists of sieve cells and phloem parenchyma. Companion cells are absent in phloem.</w:t>
      </w:r>
    </w:p>
    <w:p w14:paraId="2501209D"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2. Root:</w:t>
      </w:r>
    </w:p>
    <w:p w14:paraId="374CDFE8"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A T.S. of the root is somewhat circular in outline (Fig. 4) and shows the following internal structures:</w:t>
      </w:r>
    </w:p>
    <w:p w14:paraId="1B369BF4"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w:t>
      </w:r>
      <w:proofErr w:type="spellStart"/>
      <w:r w:rsidRPr="004E12FB">
        <w:rPr>
          <w:rFonts w:ascii="Georgia" w:eastAsia="Times New Roman" w:hAnsi="Georgia" w:cs="Times New Roman"/>
          <w:b/>
          <w:bCs/>
          <w:color w:val="424142"/>
          <w:sz w:val="30"/>
          <w:szCs w:val="30"/>
          <w:bdr w:val="none" w:sz="0" w:space="0" w:color="auto" w:frame="1"/>
        </w:rPr>
        <w:t>i</w:t>
      </w:r>
      <w:proofErr w:type="spellEnd"/>
      <w:r w:rsidRPr="004E12FB">
        <w:rPr>
          <w:rFonts w:ascii="Georgia" w:eastAsia="Times New Roman" w:hAnsi="Georgia" w:cs="Times New Roman"/>
          <w:b/>
          <w:bCs/>
          <w:color w:val="424142"/>
          <w:sz w:val="30"/>
          <w:szCs w:val="30"/>
          <w:bdr w:val="none" w:sz="0" w:space="0" w:color="auto" w:frame="1"/>
        </w:rPr>
        <w:t>) Epidermis:</w:t>
      </w:r>
    </w:p>
    <w:p w14:paraId="19099CDC"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It is the outermost covering layer and is only one cell in thickness. The cells are large and the unicellular root hairs arise from them.</w:t>
      </w:r>
    </w:p>
    <w:p w14:paraId="20D366C3"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 Cortex:</w:t>
      </w:r>
    </w:p>
    <w:p w14:paraId="6919FB36"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Just below the epidermis is present a wide zone of cortex. The cortex may be either wholly made up of thin walled parenchymatous cells or there may be </w:t>
      </w:r>
      <w:proofErr w:type="spellStart"/>
      <w:r w:rsidRPr="004E12FB">
        <w:rPr>
          <w:rFonts w:ascii="Georgia" w:eastAsia="Times New Roman" w:hAnsi="Georgia" w:cs="Times New Roman"/>
          <w:color w:val="424142"/>
          <w:sz w:val="30"/>
          <w:szCs w:val="30"/>
        </w:rPr>
        <w:t>sclerenchymatous</w:t>
      </w:r>
      <w:proofErr w:type="spellEnd"/>
      <w:r w:rsidRPr="004E12FB">
        <w:rPr>
          <w:rFonts w:ascii="Georgia" w:eastAsia="Times New Roman" w:hAnsi="Georgia" w:cs="Times New Roman"/>
          <w:color w:val="424142"/>
          <w:sz w:val="30"/>
          <w:szCs w:val="30"/>
        </w:rPr>
        <w:t xml:space="preserve"> outer cortex (hypodermis), 3 to 5 celled in thickness and parenchymatous inner cortex. In mature roots of S. </w:t>
      </w:r>
      <w:proofErr w:type="spellStart"/>
      <w:r w:rsidRPr="004E12FB">
        <w:rPr>
          <w:rFonts w:ascii="Georgia" w:eastAsia="Times New Roman" w:hAnsi="Georgia" w:cs="Times New Roman"/>
          <w:color w:val="424142"/>
          <w:sz w:val="30"/>
          <w:szCs w:val="30"/>
        </w:rPr>
        <w:t>densa</w:t>
      </w:r>
      <w:proofErr w:type="spellEnd"/>
      <w:r w:rsidRPr="004E12FB">
        <w:rPr>
          <w:rFonts w:ascii="Georgia" w:eastAsia="Times New Roman" w:hAnsi="Georgia" w:cs="Times New Roman"/>
          <w:color w:val="424142"/>
          <w:sz w:val="30"/>
          <w:szCs w:val="30"/>
        </w:rPr>
        <w:t xml:space="preserve"> the entire cortex may consist of </w:t>
      </w:r>
      <w:proofErr w:type="gramStart"/>
      <w:r w:rsidRPr="004E12FB">
        <w:rPr>
          <w:rFonts w:ascii="Georgia" w:eastAsia="Times New Roman" w:hAnsi="Georgia" w:cs="Times New Roman"/>
          <w:color w:val="424142"/>
          <w:sz w:val="30"/>
          <w:szCs w:val="30"/>
        </w:rPr>
        <w:t>thick walled</w:t>
      </w:r>
      <w:proofErr w:type="gramEnd"/>
      <w:r w:rsidRPr="004E12FB">
        <w:rPr>
          <w:rFonts w:ascii="Georgia" w:eastAsia="Times New Roman" w:hAnsi="Georgia" w:cs="Times New Roman"/>
          <w:color w:val="424142"/>
          <w:sz w:val="30"/>
          <w:szCs w:val="30"/>
        </w:rPr>
        <w:t xml:space="preserve"> sclerotic cells. Air spaces have also been reported in the inner cortex (e.g., S. </w:t>
      </w:r>
      <w:proofErr w:type="spellStart"/>
      <w:r w:rsidRPr="004E12FB">
        <w:rPr>
          <w:rFonts w:ascii="Georgia" w:eastAsia="Times New Roman" w:hAnsi="Georgia" w:cs="Times New Roman"/>
          <w:color w:val="424142"/>
          <w:sz w:val="30"/>
          <w:szCs w:val="30"/>
        </w:rPr>
        <w:t>willedenovii</w:t>
      </w:r>
      <w:proofErr w:type="spellEnd"/>
      <w:r w:rsidRPr="004E12FB">
        <w:rPr>
          <w:rFonts w:ascii="Georgia" w:eastAsia="Times New Roman" w:hAnsi="Georgia" w:cs="Times New Roman"/>
          <w:color w:val="424142"/>
          <w:sz w:val="30"/>
          <w:szCs w:val="30"/>
        </w:rPr>
        <w:t>). It is traversed by trabeculae.</w:t>
      </w:r>
    </w:p>
    <w:p w14:paraId="24C7458C" w14:textId="460237C3"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28F9F93F" wp14:editId="45A780BA">
            <wp:extent cx="3286125" cy="2838450"/>
            <wp:effectExtent l="0" t="0" r="9525" b="0"/>
            <wp:docPr id="17" name="Picture 17" descr="Selaginella. T.S. of Ro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aginella. T.S. of Roo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838450"/>
                    </a:xfrm>
                    <a:prstGeom prst="rect">
                      <a:avLst/>
                    </a:prstGeom>
                    <a:noFill/>
                    <a:ln>
                      <a:noFill/>
                    </a:ln>
                  </pic:spPr>
                </pic:pic>
              </a:graphicData>
            </a:graphic>
          </wp:inline>
        </w:drawing>
      </w:r>
    </w:p>
    <w:p w14:paraId="0BC3DA2A"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(iii) Endodermis:</w:t>
      </w:r>
    </w:p>
    <w:p w14:paraId="7395299D"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is usually not well defined </w:t>
      </w:r>
      <w:proofErr w:type="gramStart"/>
      <w:r w:rsidRPr="004E12FB">
        <w:rPr>
          <w:rFonts w:ascii="Georgia" w:eastAsia="Times New Roman" w:hAnsi="Georgia" w:cs="Times New Roman"/>
          <w:color w:val="424142"/>
          <w:sz w:val="30"/>
          <w:szCs w:val="30"/>
        </w:rPr>
        <w:t>but in some species</w:t>
      </w:r>
      <w:proofErr w:type="gramEnd"/>
      <w:r w:rsidRPr="004E12FB">
        <w:rPr>
          <w:rFonts w:ascii="Georgia" w:eastAsia="Times New Roman" w:hAnsi="Georgia" w:cs="Times New Roman"/>
          <w:color w:val="424142"/>
          <w:sz w:val="30"/>
          <w:szCs w:val="30"/>
        </w:rPr>
        <w:t xml:space="preserve"> as for example, S. </w:t>
      </w:r>
      <w:proofErr w:type="spellStart"/>
      <w:r w:rsidRPr="004E12FB">
        <w:rPr>
          <w:rFonts w:ascii="Georgia" w:eastAsia="Times New Roman" w:hAnsi="Georgia" w:cs="Times New Roman"/>
          <w:color w:val="424142"/>
          <w:sz w:val="30"/>
          <w:szCs w:val="30"/>
        </w:rPr>
        <w:t>densa</w:t>
      </w:r>
      <w:proofErr w:type="spellEnd"/>
      <w:r w:rsidRPr="004E12FB">
        <w:rPr>
          <w:rFonts w:ascii="Georgia" w:eastAsia="Times New Roman" w:hAnsi="Georgia" w:cs="Times New Roman"/>
          <w:color w:val="424142"/>
          <w:sz w:val="30"/>
          <w:szCs w:val="30"/>
        </w:rPr>
        <w:t>, it is a distinct structure and only one cell in thickness.</w:t>
      </w:r>
    </w:p>
    <w:p w14:paraId="3C6A5A41"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(iv) Pericycle:</w:t>
      </w:r>
    </w:p>
    <w:p w14:paraId="571550F2"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Endodermis is followed by one to three layered </w:t>
      </w:r>
      <w:proofErr w:type="spellStart"/>
      <w:r w:rsidRPr="004E12FB">
        <w:rPr>
          <w:rFonts w:ascii="Georgia" w:eastAsia="Times New Roman" w:hAnsi="Georgia" w:cs="Times New Roman"/>
          <w:color w:val="424142"/>
          <w:sz w:val="30"/>
          <w:szCs w:val="30"/>
        </w:rPr>
        <w:t>pricycle</w:t>
      </w:r>
      <w:proofErr w:type="spellEnd"/>
      <w:r w:rsidRPr="004E12FB">
        <w:rPr>
          <w:rFonts w:ascii="Georgia" w:eastAsia="Times New Roman" w:hAnsi="Georgia" w:cs="Times New Roman"/>
          <w:color w:val="424142"/>
          <w:sz w:val="30"/>
          <w:szCs w:val="30"/>
        </w:rPr>
        <w:t>. It is made up of parenchymatous cells.</w:t>
      </w:r>
    </w:p>
    <w:p w14:paraId="67CF2BE1"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(v) Stele:</w:t>
      </w:r>
    </w:p>
    <w:p w14:paraId="11D33A0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is a typical </w:t>
      </w:r>
      <w:proofErr w:type="spellStart"/>
      <w:r w:rsidRPr="004E12FB">
        <w:rPr>
          <w:rFonts w:ascii="Georgia" w:eastAsia="Times New Roman" w:hAnsi="Georgia" w:cs="Times New Roman"/>
          <w:color w:val="424142"/>
          <w:sz w:val="30"/>
          <w:szCs w:val="30"/>
        </w:rPr>
        <w:t>protostele</w:t>
      </w:r>
      <w:proofErr w:type="spellEnd"/>
      <w:r w:rsidRPr="004E12FB">
        <w:rPr>
          <w:rFonts w:ascii="Georgia" w:eastAsia="Times New Roman" w:hAnsi="Georgia" w:cs="Times New Roman"/>
          <w:color w:val="424142"/>
          <w:sz w:val="30"/>
          <w:szCs w:val="30"/>
        </w:rPr>
        <w:t>. The xylem is exarch and monarch i.e., there is only one protoxylem group situated at the periphery. Xylem is surrounded by phloem on all sides. The structure of xylem and phloem elements is similar to that of stem.</w:t>
      </w:r>
    </w:p>
    <w:p w14:paraId="6F659F24"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lastRenderedPageBreak/>
        <w:t xml:space="preserve">3. </w:t>
      </w:r>
      <w:proofErr w:type="spellStart"/>
      <w:r w:rsidRPr="004E12FB">
        <w:rPr>
          <w:rFonts w:ascii="Georgia" w:eastAsia="Times New Roman" w:hAnsi="Georgia" w:cs="Times New Roman"/>
          <w:b/>
          <w:bCs/>
          <w:color w:val="424142"/>
          <w:sz w:val="30"/>
          <w:szCs w:val="30"/>
          <w:bdr w:val="none" w:sz="0" w:space="0" w:color="auto" w:frame="1"/>
        </w:rPr>
        <w:t>Rhizophore</w:t>
      </w:r>
      <w:proofErr w:type="spellEnd"/>
      <w:r w:rsidRPr="004E12FB">
        <w:rPr>
          <w:rFonts w:ascii="Georgia" w:eastAsia="Times New Roman" w:hAnsi="Georgia" w:cs="Times New Roman"/>
          <w:b/>
          <w:bCs/>
          <w:color w:val="424142"/>
          <w:sz w:val="30"/>
          <w:szCs w:val="30"/>
          <w:bdr w:val="none" w:sz="0" w:space="0" w:color="auto" w:frame="1"/>
        </w:rPr>
        <w:t>:</w:t>
      </w:r>
    </w:p>
    <w:p w14:paraId="2897134D"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internal structure of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 xml:space="preserve"> is almost similar to that of root. It is also circular in outline.</w:t>
      </w:r>
    </w:p>
    <w:p w14:paraId="46CC481D"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It shows the following structures (Fig. 5):</w:t>
      </w:r>
    </w:p>
    <w:p w14:paraId="25F763E4" w14:textId="6F1ADA4A"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18DBB04B" wp14:editId="6F140BF0">
            <wp:extent cx="4572000" cy="3848100"/>
            <wp:effectExtent l="0" t="0" r="0" b="0"/>
            <wp:docPr id="16" name="Picture 16" descr="Selaginella. T.S. Rhizopho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aginella. T.S. Rhizopho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848100"/>
                    </a:xfrm>
                    <a:prstGeom prst="rect">
                      <a:avLst/>
                    </a:prstGeom>
                    <a:noFill/>
                    <a:ln>
                      <a:noFill/>
                    </a:ln>
                  </pic:spPr>
                </pic:pic>
              </a:graphicData>
            </a:graphic>
          </wp:inline>
        </w:drawing>
      </w:r>
    </w:p>
    <w:p w14:paraId="1EBFF620"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w:t>
      </w:r>
      <w:proofErr w:type="spellStart"/>
      <w:r w:rsidRPr="004E12FB">
        <w:rPr>
          <w:rFonts w:ascii="Georgia" w:eastAsia="Times New Roman" w:hAnsi="Georgia" w:cs="Times New Roman"/>
          <w:b/>
          <w:bCs/>
          <w:color w:val="424142"/>
          <w:sz w:val="30"/>
          <w:szCs w:val="30"/>
          <w:bdr w:val="none" w:sz="0" w:space="0" w:color="auto" w:frame="1"/>
        </w:rPr>
        <w:t>i</w:t>
      </w:r>
      <w:proofErr w:type="spellEnd"/>
      <w:r w:rsidRPr="004E12FB">
        <w:rPr>
          <w:rFonts w:ascii="Georgia" w:eastAsia="Times New Roman" w:hAnsi="Georgia" w:cs="Times New Roman"/>
          <w:b/>
          <w:bCs/>
          <w:color w:val="424142"/>
          <w:sz w:val="30"/>
          <w:szCs w:val="30"/>
          <w:bdr w:val="none" w:sz="0" w:space="0" w:color="auto" w:frame="1"/>
        </w:rPr>
        <w:t>) Epidermis:</w:t>
      </w:r>
    </w:p>
    <w:p w14:paraId="4551EA5D"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It is single layered and the outer wall of epidermal cells is covered with a thick cuticle. Root hairs and stomata are absent.</w:t>
      </w:r>
    </w:p>
    <w:p w14:paraId="7298C939"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 Cortex:</w:t>
      </w:r>
    </w:p>
    <w:p w14:paraId="6A6C8EE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Inner to the epidermis is present a wide zone of cortex differentiated into outer </w:t>
      </w:r>
      <w:proofErr w:type="spellStart"/>
      <w:r w:rsidRPr="004E12FB">
        <w:rPr>
          <w:rFonts w:ascii="Georgia" w:eastAsia="Times New Roman" w:hAnsi="Georgia" w:cs="Times New Roman"/>
          <w:color w:val="424142"/>
          <w:sz w:val="30"/>
          <w:szCs w:val="30"/>
        </w:rPr>
        <w:t>sclerenchymatous</w:t>
      </w:r>
      <w:proofErr w:type="spellEnd"/>
      <w:r w:rsidRPr="004E12FB">
        <w:rPr>
          <w:rFonts w:ascii="Georgia" w:eastAsia="Times New Roman" w:hAnsi="Georgia" w:cs="Times New Roman"/>
          <w:color w:val="424142"/>
          <w:sz w:val="30"/>
          <w:szCs w:val="30"/>
        </w:rPr>
        <w:t xml:space="preserve"> and inner parenchymatous zones.</w:t>
      </w:r>
    </w:p>
    <w:p w14:paraId="61B45125"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(iii) Endodermis:</w:t>
      </w:r>
    </w:p>
    <w:p w14:paraId="5D99EEFA"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It is inner-most layer of the cortex. It is ill defined single layered structure.</w:t>
      </w:r>
    </w:p>
    <w:p w14:paraId="7571D44B"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(iv) Pericycle:</w:t>
      </w:r>
    </w:p>
    <w:p w14:paraId="2AEA3B88"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Inside the endodermis is present a single layered parenchymatous pericycle.</w:t>
      </w:r>
    </w:p>
    <w:p w14:paraId="76FA94AA"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lastRenderedPageBreak/>
        <w:t>(v) Stele:</w:t>
      </w:r>
    </w:p>
    <w:p w14:paraId="062629CF"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is typically a </w:t>
      </w:r>
      <w:proofErr w:type="spellStart"/>
      <w:r w:rsidRPr="004E12FB">
        <w:rPr>
          <w:rFonts w:ascii="Georgia" w:eastAsia="Times New Roman" w:hAnsi="Georgia" w:cs="Times New Roman"/>
          <w:color w:val="424142"/>
          <w:sz w:val="30"/>
          <w:szCs w:val="30"/>
        </w:rPr>
        <w:t>protostele</w:t>
      </w:r>
      <w:proofErr w:type="spellEnd"/>
      <w:r w:rsidRPr="004E12FB">
        <w:rPr>
          <w:rFonts w:ascii="Georgia" w:eastAsia="Times New Roman" w:hAnsi="Georgia" w:cs="Times New Roman"/>
          <w:color w:val="424142"/>
          <w:sz w:val="30"/>
          <w:szCs w:val="30"/>
        </w:rPr>
        <w:t xml:space="preserve">. The xylem is surrounded by phloem. Xylem shows distinct protoxylem and metaxylem elements. The position of protoxylem is different in different species. In S. </w:t>
      </w:r>
      <w:proofErr w:type="spellStart"/>
      <w:r w:rsidRPr="004E12FB">
        <w:rPr>
          <w:rFonts w:ascii="Georgia" w:eastAsia="Times New Roman" w:hAnsi="Georgia" w:cs="Times New Roman"/>
          <w:color w:val="424142"/>
          <w:sz w:val="30"/>
          <w:szCs w:val="30"/>
        </w:rPr>
        <w:t>martensii</w:t>
      </w:r>
      <w:proofErr w:type="spellEnd"/>
      <w:r w:rsidRPr="004E12FB">
        <w:rPr>
          <w:rFonts w:ascii="Georgia" w:eastAsia="Times New Roman" w:hAnsi="Georgia" w:cs="Times New Roman"/>
          <w:color w:val="424142"/>
          <w:sz w:val="30"/>
          <w:szCs w:val="30"/>
        </w:rPr>
        <w:t xml:space="preserve"> xylem is exarch and monarch. In S. </w:t>
      </w:r>
      <w:proofErr w:type="spellStart"/>
      <w:r w:rsidRPr="004E12FB">
        <w:rPr>
          <w:rFonts w:ascii="Georgia" w:eastAsia="Times New Roman" w:hAnsi="Georgia" w:cs="Times New Roman"/>
          <w:color w:val="424142"/>
          <w:sz w:val="30"/>
          <w:szCs w:val="30"/>
        </w:rPr>
        <w:t>atroviridis</w:t>
      </w:r>
      <w:proofErr w:type="spellEnd"/>
      <w:r w:rsidRPr="004E12FB">
        <w:rPr>
          <w:rFonts w:ascii="Georgia" w:eastAsia="Times New Roman" w:hAnsi="Georgia" w:cs="Times New Roman"/>
          <w:color w:val="424142"/>
          <w:sz w:val="30"/>
          <w:szCs w:val="30"/>
        </w:rPr>
        <w:t xml:space="preserve"> the metaxylem is </w:t>
      </w:r>
      <w:proofErr w:type="spellStart"/>
      <w:r w:rsidRPr="004E12FB">
        <w:rPr>
          <w:rFonts w:ascii="Georgia" w:eastAsia="Times New Roman" w:hAnsi="Georgia" w:cs="Times New Roman"/>
          <w:color w:val="424142"/>
          <w:sz w:val="30"/>
          <w:szCs w:val="30"/>
        </w:rPr>
        <w:t>crescentric</w:t>
      </w:r>
      <w:proofErr w:type="spellEnd"/>
      <w:r w:rsidRPr="004E12FB">
        <w:rPr>
          <w:rFonts w:ascii="Georgia" w:eastAsia="Times New Roman" w:hAnsi="Georgia" w:cs="Times New Roman"/>
          <w:color w:val="424142"/>
          <w:sz w:val="30"/>
          <w:szCs w:val="30"/>
        </w:rPr>
        <w:t xml:space="preserve"> with a number of protoxylem strands situated on the concave adaxial side. In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poulteri</w:t>
      </w:r>
      <w:proofErr w:type="spellEnd"/>
      <w:r w:rsidRPr="004E12FB">
        <w:rPr>
          <w:rFonts w:ascii="Georgia" w:eastAsia="Times New Roman" w:hAnsi="Georgia" w:cs="Times New Roman"/>
          <w:color w:val="424142"/>
          <w:sz w:val="30"/>
          <w:szCs w:val="30"/>
        </w:rPr>
        <w:t xml:space="preserve"> etc. protoxylem is </w:t>
      </w:r>
      <w:proofErr w:type="spellStart"/>
      <w:r w:rsidRPr="004E12FB">
        <w:rPr>
          <w:rFonts w:ascii="Georgia" w:eastAsia="Times New Roman" w:hAnsi="Georgia" w:cs="Times New Roman"/>
          <w:color w:val="424142"/>
          <w:sz w:val="30"/>
          <w:szCs w:val="30"/>
        </w:rPr>
        <w:t>mesarch</w:t>
      </w:r>
      <w:proofErr w:type="spellEnd"/>
      <w:r w:rsidRPr="004E12FB">
        <w:rPr>
          <w:rFonts w:ascii="Georgia" w:eastAsia="Times New Roman" w:hAnsi="Georgia" w:cs="Times New Roman"/>
          <w:color w:val="424142"/>
          <w:sz w:val="30"/>
          <w:szCs w:val="30"/>
        </w:rPr>
        <w:t xml:space="preserve"> (</w:t>
      </w:r>
      <w:proofErr w:type="spellStart"/>
      <w:r w:rsidRPr="004E12FB">
        <w:rPr>
          <w:rFonts w:ascii="Georgia" w:eastAsia="Times New Roman" w:hAnsi="Georgia" w:cs="Times New Roman"/>
          <w:color w:val="424142"/>
          <w:sz w:val="30"/>
          <w:szCs w:val="30"/>
        </w:rPr>
        <w:t>centroxylic</w:t>
      </w:r>
      <w:proofErr w:type="spellEnd"/>
      <w:r w:rsidRPr="004E12FB">
        <w:rPr>
          <w:rFonts w:ascii="Georgia" w:eastAsia="Times New Roman" w:hAnsi="Georgia" w:cs="Times New Roman"/>
          <w:color w:val="424142"/>
          <w:sz w:val="30"/>
          <w:szCs w:val="30"/>
        </w:rPr>
        <w:t>).</w:t>
      </w:r>
    </w:p>
    <w:p w14:paraId="011E9AFB"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4. Leaf:</w:t>
      </w:r>
    </w:p>
    <w:p w14:paraId="0E2C4C2E"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A T.S. of the leaf shows epidermis, mesophyll and a single median vascular bundle which has been discussed below in detail:</w:t>
      </w:r>
    </w:p>
    <w:p w14:paraId="54732EA4"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w:t>
      </w:r>
      <w:proofErr w:type="spellStart"/>
      <w:r w:rsidRPr="004E12FB">
        <w:rPr>
          <w:rFonts w:ascii="Georgia" w:eastAsia="Times New Roman" w:hAnsi="Georgia" w:cs="Times New Roman"/>
          <w:b/>
          <w:bCs/>
          <w:color w:val="424142"/>
          <w:sz w:val="30"/>
          <w:szCs w:val="30"/>
          <w:bdr w:val="none" w:sz="0" w:space="0" w:color="auto" w:frame="1"/>
        </w:rPr>
        <w:t>i</w:t>
      </w:r>
      <w:proofErr w:type="spellEnd"/>
      <w:r w:rsidRPr="004E12FB">
        <w:rPr>
          <w:rFonts w:ascii="Georgia" w:eastAsia="Times New Roman" w:hAnsi="Georgia" w:cs="Times New Roman"/>
          <w:b/>
          <w:bCs/>
          <w:color w:val="424142"/>
          <w:sz w:val="30"/>
          <w:szCs w:val="30"/>
          <w:bdr w:val="none" w:sz="0" w:space="0" w:color="auto" w:frame="1"/>
        </w:rPr>
        <w:t>) Epidermis:</w:t>
      </w:r>
    </w:p>
    <w:p w14:paraId="61D13C2E"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It is the outermost surrounding layer and is only one cell in thickness. In most of the species the stomata are present only on the lower epidermis near the midrib. The stomata may be present on both the outer and inner epidermis. The cells of the epidermis are provided with chloroplasts.</w:t>
      </w:r>
    </w:p>
    <w:p w14:paraId="32FE96C4"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 Mesophyll:</w:t>
      </w:r>
    </w:p>
    <w:p w14:paraId="6BEA9FD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occupies a wide zone between upper and lower epidermis. The mesophyll is usually made up of parenchymatous cells which have conspicuous intercellular spaces. Each mesophyll cell has one (e.g., S. </w:t>
      </w:r>
      <w:proofErr w:type="spellStart"/>
      <w:r w:rsidRPr="004E12FB">
        <w:rPr>
          <w:rFonts w:ascii="Georgia" w:eastAsia="Times New Roman" w:hAnsi="Georgia" w:cs="Times New Roman"/>
          <w:color w:val="424142"/>
          <w:sz w:val="30"/>
          <w:szCs w:val="30"/>
        </w:rPr>
        <w:t>martensii</w:t>
      </w:r>
      <w:proofErr w:type="spellEnd"/>
      <w:r w:rsidRPr="004E12FB">
        <w:rPr>
          <w:rFonts w:ascii="Georgia" w:eastAsia="Times New Roman" w:hAnsi="Georgia" w:cs="Times New Roman"/>
          <w:color w:val="424142"/>
          <w:sz w:val="30"/>
          <w:szCs w:val="30"/>
        </w:rPr>
        <w:t xml:space="preserve">), two (e.g.,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or eight (e.g., </w:t>
      </w:r>
      <w:proofErr w:type="spellStart"/>
      <w:r w:rsidRPr="004E12FB">
        <w:rPr>
          <w:rFonts w:ascii="Georgia" w:eastAsia="Times New Roman" w:hAnsi="Georgia" w:cs="Times New Roman"/>
          <w:color w:val="424142"/>
          <w:sz w:val="30"/>
          <w:szCs w:val="30"/>
        </w:rPr>
        <w:t>willedenovii</w:t>
      </w:r>
      <w:proofErr w:type="spellEnd"/>
      <w:r w:rsidRPr="004E12FB">
        <w:rPr>
          <w:rFonts w:ascii="Georgia" w:eastAsia="Times New Roman" w:hAnsi="Georgia" w:cs="Times New Roman"/>
          <w:color w:val="424142"/>
          <w:sz w:val="30"/>
          <w:szCs w:val="30"/>
        </w:rPr>
        <w:t>) chloroplasts.</w:t>
      </w:r>
    </w:p>
    <w:p w14:paraId="2301DAC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Each chloroplast has several pyrenoid like bodies similar to order </w:t>
      </w:r>
      <w:proofErr w:type="spellStart"/>
      <w:r w:rsidRPr="004E12FB">
        <w:rPr>
          <w:rFonts w:ascii="Georgia" w:eastAsia="Times New Roman" w:hAnsi="Georgia" w:cs="Times New Roman"/>
          <w:color w:val="424142"/>
          <w:sz w:val="30"/>
          <w:szCs w:val="30"/>
        </w:rPr>
        <w:t>Anthocerotales</w:t>
      </w:r>
      <w:proofErr w:type="spellEnd"/>
      <w:r w:rsidRPr="004E12FB">
        <w:rPr>
          <w:rFonts w:ascii="Georgia" w:eastAsia="Times New Roman" w:hAnsi="Georgia" w:cs="Times New Roman"/>
          <w:color w:val="424142"/>
          <w:sz w:val="30"/>
          <w:szCs w:val="30"/>
        </w:rPr>
        <w:t xml:space="preserve"> (Bryophyta). In some species (e.g., S. </w:t>
      </w:r>
      <w:proofErr w:type="spellStart"/>
      <w:r w:rsidRPr="004E12FB">
        <w:rPr>
          <w:rFonts w:ascii="Georgia" w:eastAsia="Times New Roman" w:hAnsi="Georgia" w:cs="Times New Roman"/>
          <w:color w:val="424142"/>
          <w:sz w:val="30"/>
          <w:szCs w:val="30"/>
        </w:rPr>
        <w:t>concinna</w:t>
      </w:r>
      <w:proofErr w:type="spellEnd"/>
      <w:r w:rsidRPr="004E12FB">
        <w:rPr>
          <w:rFonts w:ascii="Georgia" w:eastAsia="Times New Roman" w:hAnsi="Georgia" w:cs="Times New Roman"/>
          <w:color w:val="424142"/>
          <w:sz w:val="30"/>
          <w:szCs w:val="30"/>
        </w:rPr>
        <w:t>) the mesophyll is distinguished into upper palisade and lower spongy parenchyma.</w:t>
      </w:r>
    </w:p>
    <w:p w14:paraId="19322968"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(iii) Vascular bundle:</w:t>
      </w:r>
    </w:p>
    <w:p w14:paraId="346B47F5"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Only one vascular bundle is present in the </w:t>
      </w:r>
      <w:proofErr w:type="spellStart"/>
      <w:r w:rsidRPr="004E12FB">
        <w:rPr>
          <w:rFonts w:ascii="Georgia" w:eastAsia="Times New Roman" w:hAnsi="Georgia" w:cs="Times New Roman"/>
          <w:color w:val="424142"/>
          <w:sz w:val="30"/>
          <w:szCs w:val="30"/>
        </w:rPr>
        <w:t>centre</w:t>
      </w:r>
      <w:proofErr w:type="spellEnd"/>
      <w:r w:rsidRPr="004E12FB">
        <w:rPr>
          <w:rFonts w:ascii="Georgia" w:eastAsia="Times New Roman" w:hAnsi="Georgia" w:cs="Times New Roman"/>
          <w:color w:val="424142"/>
          <w:sz w:val="30"/>
          <w:szCs w:val="30"/>
        </w:rPr>
        <w:t xml:space="preserve">. It is concentric and </w:t>
      </w:r>
      <w:proofErr w:type="spellStart"/>
      <w:r w:rsidRPr="004E12FB">
        <w:rPr>
          <w:rFonts w:ascii="Georgia" w:eastAsia="Times New Roman" w:hAnsi="Georgia" w:cs="Times New Roman"/>
          <w:color w:val="424142"/>
          <w:sz w:val="30"/>
          <w:szCs w:val="30"/>
        </w:rPr>
        <w:t>amphicribal</w:t>
      </w:r>
      <w:proofErr w:type="spellEnd"/>
      <w:r w:rsidRPr="004E12FB">
        <w:rPr>
          <w:rFonts w:ascii="Georgia" w:eastAsia="Times New Roman" w:hAnsi="Georgia" w:cs="Times New Roman"/>
          <w:color w:val="424142"/>
          <w:sz w:val="30"/>
          <w:szCs w:val="30"/>
        </w:rPr>
        <w:t xml:space="preserve"> (ectophloic). It is made up of a few xylem </w:t>
      </w:r>
      <w:proofErr w:type="spellStart"/>
      <w:r w:rsidRPr="004E12FB">
        <w:rPr>
          <w:rFonts w:ascii="Georgia" w:eastAsia="Times New Roman" w:hAnsi="Georgia" w:cs="Times New Roman"/>
          <w:color w:val="424142"/>
          <w:sz w:val="30"/>
          <w:szCs w:val="30"/>
        </w:rPr>
        <w:t>tracheids</w:t>
      </w:r>
      <w:proofErr w:type="spellEnd"/>
      <w:r w:rsidRPr="004E12FB">
        <w:rPr>
          <w:rFonts w:ascii="Georgia" w:eastAsia="Times New Roman" w:hAnsi="Georgia" w:cs="Times New Roman"/>
          <w:color w:val="424142"/>
          <w:sz w:val="30"/>
          <w:szCs w:val="30"/>
        </w:rPr>
        <w:t xml:space="preserve"> (annular or spiral) surrounded by phloem elements (a few sieve </w:t>
      </w:r>
      <w:r w:rsidRPr="004E12FB">
        <w:rPr>
          <w:rFonts w:ascii="Georgia" w:eastAsia="Times New Roman" w:hAnsi="Georgia" w:cs="Times New Roman"/>
          <w:color w:val="424142"/>
          <w:sz w:val="30"/>
          <w:szCs w:val="30"/>
        </w:rPr>
        <w:lastRenderedPageBreak/>
        <w:t>elements). A single layered bundle sheath encircles the phloem on all sides.</w:t>
      </w:r>
    </w:p>
    <w:p w14:paraId="12B45F4B" w14:textId="2BED9BBD"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3F06EEE2" wp14:editId="423CA75E">
            <wp:extent cx="4495800" cy="2524125"/>
            <wp:effectExtent l="0" t="0" r="0" b="9525"/>
            <wp:docPr id="15" name="Picture 15" descr="Internal Structure of Lea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l Structure of Lea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2524125"/>
                    </a:xfrm>
                    <a:prstGeom prst="rect">
                      <a:avLst/>
                    </a:prstGeom>
                    <a:noFill/>
                    <a:ln>
                      <a:noFill/>
                    </a:ln>
                  </pic:spPr>
                </pic:pic>
              </a:graphicData>
            </a:graphic>
          </wp:inline>
        </w:drawing>
      </w:r>
    </w:p>
    <w:p w14:paraId="2CB87931" w14:textId="77777777" w:rsidR="004E12FB" w:rsidRPr="004E12FB" w:rsidRDefault="004E12FB" w:rsidP="004E12FB">
      <w:pPr>
        <w:shd w:val="clear" w:color="auto" w:fill="FFFFFF"/>
        <w:spacing w:after="0" w:line="360" w:lineRule="atLeast"/>
        <w:textAlignment w:val="baseline"/>
        <w:outlineLvl w:val="3"/>
        <w:rPr>
          <w:rFonts w:ascii="Georgia" w:eastAsia="Times New Roman" w:hAnsi="Georgia" w:cs="Times New Roman"/>
          <w:b/>
          <w:bCs/>
          <w:color w:val="000000"/>
          <w:sz w:val="30"/>
          <w:szCs w:val="30"/>
        </w:rPr>
      </w:pPr>
      <w:bookmarkStart w:id="2" w:name="bookmark93"/>
      <w:bookmarkEnd w:id="2"/>
      <w:r w:rsidRPr="004E12FB">
        <w:rPr>
          <w:rFonts w:ascii="Georgia" w:eastAsia="Times New Roman" w:hAnsi="Georgia" w:cs="Times New Roman"/>
          <w:b/>
          <w:bCs/>
          <w:color w:val="000000"/>
          <w:sz w:val="30"/>
          <w:szCs w:val="30"/>
          <w:bdr w:val="none" w:sz="0" w:space="0" w:color="auto" w:frame="1"/>
        </w:rPr>
        <w:t xml:space="preserve">Reproduction in </w:t>
      </w:r>
      <w:proofErr w:type="spellStart"/>
      <w:r w:rsidRPr="004E12FB">
        <w:rPr>
          <w:rFonts w:ascii="Georgia" w:eastAsia="Times New Roman" w:hAnsi="Georgia" w:cs="Times New Roman"/>
          <w:b/>
          <w:bCs/>
          <w:color w:val="000000"/>
          <w:sz w:val="30"/>
          <w:szCs w:val="30"/>
          <w:bdr w:val="none" w:sz="0" w:space="0" w:color="auto" w:frame="1"/>
        </w:rPr>
        <w:t>Selaginella</w:t>
      </w:r>
      <w:proofErr w:type="spellEnd"/>
      <w:r w:rsidRPr="004E12FB">
        <w:rPr>
          <w:rFonts w:ascii="Georgia" w:eastAsia="Times New Roman" w:hAnsi="Georgia" w:cs="Times New Roman"/>
          <w:b/>
          <w:bCs/>
          <w:color w:val="000000"/>
          <w:sz w:val="30"/>
          <w:szCs w:val="30"/>
          <w:bdr w:val="none" w:sz="0" w:space="0" w:color="auto" w:frame="1"/>
        </w:rPr>
        <w:t>:</w:t>
      </w:r>
    </w:p>
    <w:p w14:paraId="3C0E287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xml:space="preserve"> reproduces by two methods: </w:t>
      </w:r>
      <w:proofErr w:type="spellStart"/>
      <w:r w:rsidRPr="004E12FB">
        <w:rPr>
          <w:rFonts w:ascii="Georgia" w:eastAsia="Times New Roman" w:hAnsi="Georgia" w:cs="Times New Roman"/>
          <w:color w:val="424142"/>
          <w:sz w:val="30"/>
          <w:szCs w:val="30"/>
        </w:rPr>
        <w:t>Vegetatively</w:t>
      </w:r>
      <w:proofErr w:type="spellEnd"/>
      <w:r w:rsidRPr="004E12FB">
        <w:rPr>
          <w:rFonts w:ascii="Georgia" w:eastAsia="Times New Roman" w:hAnsi="Georgia" w:cs="Times New Roman"/>
          <w:color w:val="424142"/>
          <w:sz w:val="30"/>
          <w:szCs w:val="30"/>
        </w:rPr>
        <w:t xml:space="preserve"> and by formation of spores.</w:t>
      </w:r>
    </w:p>
    <w:p w14:paraId="06323026"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1. Vegetative reproduction:</w:t>
      </w:r>
    </w:p>
    <w:p w14:paraId="4E6DE504"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It takes place by following methods:</w:t>
      </w:r>
    </w:p>
    <w:p w14:paraId="68F7A1AB"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w:t>
      </w:r>
      <w:proofErr w:type="spellStart"/>
      <w:r w:rsidRPr="004E12FB">
        <w:rPr>
          <w:rFonts w:ascii="Georgia" w:eastAsia="Times New Roman" w:hAnsi="Georgia" w:cs="Times New Roman"/>
          <w:b/>
          <w:bCs/>
          <w:color w:val="424142"/>
          <w:sz w:val="30"/>
          <w:szCs w:val="30"/>
          <w:bdr w:val="none" w:sz="0" w:space="0" w:color="auto" w:frame="1"/>
        </w:rPr>
        <w:t>i</w:t>
      </w:r>
      <w:proofErr w:type="spellEnd"/>
      <w:r w:rsidRPr="004E12FB">
        <w:rPr>
          <w:rFonts w:ascii="Georgia" w:eastAsia="Times New Roman" w:hAnsi="Georgia" w:cs="Times New Roman"/>
          <w:b/>
          <w:bCs/>
          <w:color w:val="424142"/>
          <w:sz w:val="30"/>
          <w:szCs w:val="30"/>
          <w:bdr w:val="none" w:sz="0" w:space="0" w:color="auto" w:frame="1"/>
        </w:rPr>
        <w:t>) Fragmentation:</w:t>
      </w:r>
    </w:p>
    <w:p w14:paraId="7F020771"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Under humid conditions in S. </w:t>
      </w:r>
      <w:proofErr w:type="spellStart"/>
      <w:r w:rsidRPr="004E12FB">
        <w:rPr>
          <w:rFonts w:ascii="Georgia" w:eastAsia="Times New Roman" w:hAnsi="Georgia" w:cs="Times New Roman"/>
          <w:color w:val="424142"/>
          <w:sz w:val="30"/>
          <w:szCs w:val="30"/>
        </w:rPr>
        <w:t>rupestris</w:t>
      </w:r>
      <w:proofErr w:type="spellEnd"/>
      <w:r w:rsidRPr="004E12FB">
        <w:rPr>
          <w:rFonts w:ascii="Georgia" w:eastAsia="Times New Roman" w:hAnsi="Georgia" w:cs="Times New Roman"/>
          <w:color w:val="424142"/>
          <w:sz w:val="30"/>
          <w:szCs w:val="30"/>
        </w:rPr>
        <w:t>, trailing branches of the stem develop adventitious branches. These branches later disjoin from the parent plant and develop into separate individual plants.</w:t>
      </w:r>
    </w:p>
    <w:p w14:paraId="0BE47097"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 Tubers:</w:t>
      </w:r>
    </w:p>
    <w:p w14:paraId="55C0121E"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These appear towards the end of the growing season. The tubers may be aerial, developing at the apical end of aerial branches (e.g., S. </w:t>
      </w:r>
      <w:proofErr w:type="spellStart"/>
      <w:r w:rsidRPr="004E12FB">
        <w:rPr>
          <w:rFonts w:ascii="Georgia" w:eastAsia="Times New Roman" w:hAnsi="Georgia" w:cs="Times New Roman"/>
          <w:color w:val="424142"/>
          <w:sz w:val="30"/>
          <w:szCs w:val="30"/>
        </w:rPr>
        <w:t>chrysocaulos</w:t>
      </w:r>
      <w:proofErr w:type="spellEnd"/>
      <w:r w:rsidRPr="004E12FB">
        <w:rPr>
          <w:rFonts w:ascii="Georgia" w:eastAsia="Times New Roman" w:hAnsi="Georgia" w:cs="Times New Roman"/>
          <w:color w:val="424142"/>
          <w:sz w:val="30"/>
          <w:szCs w:val="30"/>
        </w:rPr>
        <w:t xml:space="preserve">) or subterranean (e.g., S. </w:t>
      </w:r>
      <w:proofErr w:type="spellStart"/>
      <w:r w:rsidRPr="004E12FB">
        <w:rPr>
          <w:rFonts w:ascii="Georgia" w:eastAsia="Times New Roman" w:hAnsi="Georgia" w:cs="Times New Roman"/>
          <w:color w:val="424142"/>
          <w:sz w:val="30"/>
          <w:szCs w:val="30"/>
        </w:rPr>
        <w:t>chrysorrhizos</w:t>
      </w:r>
      <w:proofErr w:type="spellEnd"/>
      <w:r w:rsidRPr="004E12FB">
        <w:rPr>
          <w:rFonts w:ascii="Georgia" w:eastAsia="Times New Roman" w:hAnsi="Georgia" w:cs="Times New Roman"/>
          <w:color w:val="424142"/>
          <w:sz w:val="30"/>
          <w:szCs w:val="30"/>
        </w:rPr>
        <w:t xml:space="preserve">). Under </w:t>
      </w:r>
      <w:proofErr w:type="spellStart"/>
      <w:r w:rsidRPr="004E12FB">
        <w:rPr>
          <w:rFonts w:ascii="Georgia" w:eastAsia="Times New Roman" w:hAnsi="Georgia" w:cs="Times New Roman"/>
          <w:color w:val="424142"/>
          <w:sz w:val="30"/>
          <w:szCs w:val="30"/>
        </w:rPr>
        <w:t>favourable</w:t>
      </w:r>
      <w:proofErr w:type="spellEnd"/>
      <w:r w:rsidRPr="004E12FB">
        <w:rPr>
          <w:rFonts w:ascii="Georgia" w:eastAsia="Times New Roman" w:hAnsi="Georgia" w:cs="Times New Roman"/>
          <w:color w:val="424142"/>
          <w:sz w:val="30"/>
          <w:szCs w:val="30"/>
        </w:rPr>
        <w:t xml:space="preserve"> conditions tubers germinate into a new plant (Fig. 7A).</w:t>
      </w:r>
    </w:p>
    <w:p w14:paraId="4483EAC1"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(iii) Resting buds:</w:t>
      </w:r>
    </w:p>
    <w:p w14:paraId="13D1D07F" w14:textId="5C6AD72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These are the compact structures which develop at the apical end of some aerial branches. The leaves in this region are closely arranged and overlap the growing points. These resting buds are capable to pass on the </w:t>
      </w:r>
      <w:proofErr w:type="spellStart"/>
      <w:r w:rsidRPr="004E12FB">
        <w:rPr>
          <w:rFonts w:ascii="Georgia" w:eastAsia="Times New Roman" w:hAnsi="Georgia" w:cs="Times New Roman"/>
          <w:color w:val="424142"/>
          <w:sz w:val="30"/>
          <w:szCs w:val="30"/>
        </w:rPr>
        <w:t>unfavourable</w:t>
      </w:r>
      <w:proofErr w:type="spellEnd"/>
      <w:r w:rsidRPr="004E12FB">
        <w:rPr>
          <w:rFonts w:ascii="Georgia" w:eastAsia="Times New Roman" w:hAnsi="Georgia" w:cs="Times New Roman"/>
          <w:color w:val="424142"/>
          <w:sz w:val="30"/>
          <w:szCs w:val="30"/>
        </w:rPr>
        <w:t xml:space="preserve"> conditions. Under </w:t>
      </w:r>
      <w:proofErr w:type="spellStart"/>
      <w:r w:rsidRPr="004E12FB">
        <w:rPr>
          <w:rFonts w:ascii="Georgia" w:eastAsia="Times New Roman" w:hAnsi="Georgia" w:cs="Times New Roman"/>
          <w:color w:val="424142"/>
          <w:sz w:val="30"/>
          <w:szCs w:val="30"/>
        </w:rPr>
        <w:t>favourable</w:t>
      </w:r>
      <w:proofErr w:type="spellEnd"/>
      <w:r w:rsidRPr="004E12FB">
        <w:rPr>
          <w:rFonts w:ascii="Georgia" w:eastAsia="Times New Roman" w:hAnsi="Georgia" w:cs="Times New Roman"/>
          <w:color w:val="424142"/>
          <w:sz w:val="30"/>
          <w:szCs w:val="30"/>
        </w:rPr>
        <w:t xml:space="preserve"> conditions these </w:t>
      </w:r>
      <w:r w:rsidRPr="004E12FB">
        <w:rPr>
          <w:rFonts w:ascii="Georgia" w:eastAsia="Times New Roman" w:hAnsi="Georgia" w:cs="Times New Roman"/>
          <w:color w:val="424142"/>
          <w:sz w:val="30"/>
          <w:szCs w:val="30"/>
        </w:rPr>
        <w:lastRenderedPageBreak/>
        <w:t xml:space="preserve">buds give off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 xml:space="preserve"> that bear roots at their tips (Fig. 7B).</w:t>
      </w:r>
      <w:r w:rsidRPr="004E12FB">
        <w:rPr>
          <w:rFonts w:ascii="Georgia" w:eastAsia="Times New Roman" w:hAnsi="Georgia" w:cs="Times New Roman"/>
          <w:b/>
          <w:bCs/>
          <w:noProof/>
          <w:color w:val="888888"/>
          <w:sz w:val="30"/>
          <w:szCs w:val="30"/>
          <w:bdr w:val="none" w:sz="0" w:space="0" w:color="auto" w:frame="1"/>
        </w:rPr>
        <w:drawing>
          <wp:inline distT="0" distB="0" distL="0" distR="0" wp14:anchorId="08073271" wp14:editId="2C8A9B0C">
            <wp:extent cx="4210050" cy="6781800"/>
            <wp:effectExtent l="0" t="0" r="0" b="0"/>
            <wp:docPr id="14" name="Picture 14" descr="Selaginella. Vegetative Reproducti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aginella. Vegetative Reproductio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6781800"/>
                    </a:xfrm>
                    <a:prstGeom prst="rect">
                      <a:avLst/>
                    </a:prstGeom>
                    <a:noFill/>
                    <a:ln>
                      <a:noFill/>
                    </a:ln>
                  </pic:spPr>
                </pic:pic>
              </a:graphicData>
            </a:graphic>
          </wp:inline>
        </w:drawing>
      </w:r>
    </w:p>
    <w:p w14:paraId="73385E91"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2. Sexual Reproduction:</w:t>
      </w:r>
    </w:p>
    <w:p w14:paraId="5490D6FD"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Spore producing organs:</w:t>
      </w:r>
    </w:p>
    <w:p w14:paraId="53947A8E"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xml:space="preserve"> is a </w:t>
      </w:r>
      <w:proofErr w:type="spellStart"/>
      <w:r w:rsidRPr="004E12FB">
        <w:rPr>
          <w:rFonts w:ascii="Georgia" w:eastAsia="Times New Roman" w:hAnsi="Georgia" w:cs="Times New Roman"/>
          <w:color w:val="424142"/>
          <w:sz w:val="30"/>
          <w:szCs w:val="30"/>
        </w:rPr>
        <w:t>sporophytic</w:t>
      </w:r>
      <w:proofErr w:type="spellEnd"/>
      <w:r w:rsidRPr="004E12FB">
        <w:rPr>
          <w:rFonts w:ascii="Georgia" w:eastAsia="Times New Roman" w:hAnsi="Georgia" w:cs="Times New Roman"/>
          <w:color w:val="424142"/>
          <w:sz w:val="30"/>
          <w:szCs w:val="30"/>
        </w:rPr>
        <w:t xml:space="preserve"> plant (2x) and reproduces sexually. The plants are heterosporous i.e., produce two different types of spores—megaspores and microspores. These spores are produced in </w:t>
      </w:r>
      <w:r w:rsidRPr="004E12FB">
        <w:rPr>
          <w:rFonts w:ascii="Georgia" w:eastAsia="Times New Roman" w:hAnsi="Georgia" w:cs="Times New Roman"/>
          <w:color w:val="424142"/>
          <w:sz w:val="30"/>
          <w:szCs w:val="30"/>
        </w:rPr>
        <w:lastRenderedPageBreak/>
        <w:t xml:space="preserve">megasporangia and microsporangia, respectively which, in turn, are produced on fertile leaves known as </w:t>
      </w:r>
      <w:proofErr w:type="spellStart"/>
      <w:r w:rsidRPr="004E12FB">
        <w:rPr>
          <w:rFonts w:ascii="Georgia" w:eastAsia="Times New Roman" w:hAnsi="Georgia" w:cs="Times New Roman"/>
          <w:color w:val="424142"/>
          <w:sz w:val="30"/>
          <w:szCs w:val="30"/>
        </w:rPr>
        <w:t>megasporophylls</w:t>
      </w:r>
      <w:proofErr w:type="spellEnd"/>
      <w:r w:rsidRPr="004E12FB">
        <w:rPr>
          <w:rFonts w:ascii="Georgia" w:eastAsia="Times New Roman" w:hAnsi="Georgia" w:cs="Times New Roman"/>
          <w:color w:val="424142"/>
          <w:sz w:val="30"/>
          <w:szCs w:val="30"/>
        </w:rPr>
        <w:t xml:space="preserve"> and </w:t>
      </w:r>
      <w:proofErr w:type="spellStart"/>
      <w:r w:rsidRPr="004E12FB">
        <w:rPr>
          <w:rFonts w:ascii="Georgia" w:eastAsia="Times New Roman" w:hAnsi="Georgia" w:cs="Times New Roman"/>
          <w:color w:val="424142"/>
          <w:sz w:val="30"/>
          <w:szCs w:val="30"/>
        </w:rPr>
        <w:t>microsporophylls</w:t>
      </w:r>
      <w:proofErr w:type="spellEnd"/>
      <w:r w:rsidRPr="004E12FB">
        <w:rPr>
          <w:rFonts w:ascii="Georgia" w:eastAsia="Times New Roman" w:hAnsi="Georgia" w:cs="Times New Roman"/>
          <w:color w:val="424142"/>
          <w:sz w:val="30"/>
          <w:szCs w:val="30"/>
        </w:rPr>
        <w:t xml:space="preserve"> respectively. Usually both these structures are grouped together to form a compact structure known as strobilus which is usually a terminal structure (Fig. 8 A).</w:t>
      </w:r>
    </w:p>
    <w:p w14:paraId="022E80D7"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Strobilus:</w:t>
      </w:r>
    </w:p>
    <w:p w14:paraId="4D11771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It is a reproductive structure formed by the aggregation of ligulate sporophylls at the apex of the branches of stem. The length of the strobilus varies from 1/4 inch to 2-3 inches in different species. In some species as for e.g., S </w:t>
      </w:r>
      <w:proofErr w:type="spellStart"/>
      <w:r w:rsidRPr="004E12FB">
        <w:rPr>
          <w:rFonts w:ascii="Georgia" w:eastAsia="Times New Roman" w:hAnsi="Georgia" w:cs="Times New Roman"/>
          <w:color w:val="424142"/>
          <w:sz w:val="30"/>
          <w:szCs w:val="30"/>
        </w:rPr>
        <w:t>cuspidata</w:t>
      </w:r>
      <w:proofErr w:type="spellEnd"/>
      <w:r w:rsidRPr="004E12FB">
        <w:rPr>
          <w:rFonts w:ascii="Georgia" w:eastAsia="Times New Roman" w:hAnsi="Georgia" w:cs="Times New Roman"/>
          <w:color w:val="424142"/>
          <w:sz w:val="30"/>
          <w:szCs w:val="30"/>
        </w:rPr>
        <w:t xml:space="preserve">, S. </w:t>
      </w:r>
      <w:proofErr w:type="spellStart"/>
      <w:r w:rsidRPr="004E12FB">
        <w:rPr>
          <w:rFonts w:ascii="Georgia" w:eastAsia="Times New Roman" w:hAnsi="Georgia" w:cs="Times New Roman"/>
          <w:color w:val="424142"/>
          <w:sz w:val="30"/>
          <w:szCs w:val="30"/>
        </w:rPr>
        <w:t>patula</w:t>
      </w:r>
      <w:proofErr w:type="spellEnd"/>
      <w:r w:rsidRPr="004E12FB">
        <w:rPr>
          <w:rFonts w:ascii="Georgia" w:eastAsia="Times New Roman" w:hAnsi="Georgia" w:cs="Times New Roman"/>
          <w:color w:val="424142"/>
          <w:sz w:val="30"/>
          <w:szCs w:val="30"/>
        </w:rPr>
        <w:t xml:space="preserve"> etc. the growth of the stem continues beyond the strobilus and such condition is called </w:t>
      </w:r>
      <w:proofErr w:type="spellStart"/>
      <w:r w:rsidRPr="004E12FB">
        <w:rPr>
          <w:rFonts w:ascii="Georgia" w:eastAsia="Times New Roman" w:hAnsi="Georgia" w:cs="Times New Roman"/>
          <w:color w:val="424142"/>
          <w:sz w:val="30"/>
          <w:szCs w:val="30"/>
        </w:rPr>
        <w:t>selago</w:t>
      </w:r>
      <w:proofErr w:type="spellEnd"/>
      <w:r w:rsidRPr="004E12FB">
        <w:rPr>
          <w:rFonts w:ascii="Georgia" w:eastAsia="Times New Roman" w:hAnsi="Georgia" w:cs="Times New Roman"/>
          <w:color w:val="424142"/>
          <w:sz w:val="30"/>
          <w:szCs w:val="30"/>
        </w:rPr>
        <w:t xml:space="preserve"> condition (fertile part is alternated by vegetative parts, Fig. 8 B).</w:t>
      </w:r>
    </w:p>
    <w:p w14:paraId="3213B0E3" w14:textId="362A5FC8"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1726C077" wp14:editId="5F395979">
            <wp:extent cx="5943600" cy="4820285"/>
            <wp:effectExtent l="0" t="0" r="0" b="0"/>
            <wp:docPr id="13" name="Picture 13" descr="Structure of Strobllu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ucture of Strobllu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20285"/>
                    </a:xfrm>
                    <a:prstGeom prst="rect">
                      <a:avLst/>
                    </a:prstGeom>
                    <a:noFill/>
                    <a:ln>
                      <a:noFill/>
                    </a:ln>
                  </pic:spPr>
                </pic:pic>
              </a:graphicData>
            </a:graphic>
          </wp:inline>
        </w:drawing>
      </w:r>
    </w:p>
    <w:p w14:paraId="3875D007"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The Longitudinal section (L.S.) of strobilus shows that it is a very simple structure. It consists of a central axis covered with spirally and densely arranged ligulate sporophylls. Each sporophyll adaxially bears a single stalked sporangium in its axis (Fig. 8C, D; 9A).</w:t>
      </w:r>
    </w:p>
    <w:p w14:paraId="1ABA750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positions of the sporangia differ in different species. It may be in axil (axillary) or little upward on in position (cauline). </w:t>
      </w: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xml:space="preserve"> produces two types of spores—megaspores and microspores. The dimorphic condition of the spores is known as heterospory.</w:t>
      </w:r>
    </w:p>
    <w:p w14:paraId="7E28A19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In between the sporophyll and sporangium is present a small membranous structure known as ligule i.e., the sporophyll is similar to a vegetative leaf. The microsporangium produces large number of microspores whereas megasporangium produces usually 4 megaspores.</w:t>
      </w:r>
    </w:p>
    <w:p w14:paraId="77CC67C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Strobili are usually </w:t>
      </w:r>
      <w:proofErr w:type="spellStart"/>
      <w:r w:rsidRPr="004E12FB">
        <w:rPr>
          <w:rFonts w:ascii="Georgia" w:eastAsia="Times New Roman" w:hAnsi="Georgia" w:cs="Times New Roman"/>
          <w:color w:val="424142"/>
          <w:sz w:val="30"/>
          <w:szCs w:val="30"/>
        </w:rPr>
        <w:t>bisporangiate</w:t>
      </w:r>
      <w:proofErr w:type="spellEnd"/>
      <w:r w:rsidRPr="004E12FB">
        <w:rPr>
          <w:rFonts w:ascii="Georgia" w:eastAsia="Times New Roman" w:hAnsi="Georgia" w:cs="Times New Roman"/>
          <w:color w:val="424142"/>
          <w:sz w:val="30"/>
          <w:szCs w:val="30"/>
        </w:rPr>
        <w:t xml:space="preserve"> but the arrangement of </w:t>
      </w:r>
      <w:proofErr w:type="spellStart"/>
      <w:r w:rsidRPr="004E12FB">
        <w:rPr>
          <w:rFonts w:ascii="Georgia" w:eastAsia="Times New Roman" w:hAnsi="Georgia" w:cs="Times New Roman"/>
          <w:color w:val="424142"/>
          <w:sz w:val="30"/>
          <w:szCs w:val="30"/>
        </w:rPr>
        <w:t>microsporophylls</w:t>
      </w:r>
      <w:proofErr w:type="spellEnd"/>
      <w:r w:rsidRPr="004E12FB">
        <w:rPr>
          <w:rFonts w:ascii="Georgia" w:eastAsia="Times New Roman" w:hAnsi="Georgia" w:cs="Times New Roman"/>
          <w:color w:val="424142"/>
          <w:sz w:val="30"/>
          <w:szCs w:val="30"/>
        </w:rPr>
        <w:t xml:space="preserve"> and </w:t>
      </w:r>
      <w:proofErr w:type="spellStart"/>
      <w:r w:rsidRPr="004E12FB">
        <w:rPr>
          <w:rFonts w:ascii="Georgia" w:eastAsia="Times New Roman" w:hAnsi="Georgia" w:cs="Times New Roman"/>
          <w:color w:val="424142"/>
          <w:sz w:val="30"/>
          <w:szCs w:val="30"/>
        </w:rPr>
        <w:t>megasporophylls</w:t>
      </w:r>
      <w:proofErr w:type="spellEnd"/>
      <w:r w:rsidRPr="004E12FB">
        <w:rPr>
          <w:rFonts w:ascii="Georgia" w:eastAsia="Times New Roman" w:hAnsi="Georgia" w:cs="Times New Roman"/>
          <w:color w:val="424142"/>
          <w:sz w:val="30"/>
          <w:szCs w:val="30"/>
        </w:rPr>
        <w:t xml:space="preserve"> differ in different species. In S. </w:t>
      </w:r>
      <w:proofErr w:type="spellStart"/>
      <w:r w:rsidRPr="004E12FB">
        <w:rPr>
          <w:rFonts w:ascii="Georgia" w:eastAsia="Times New Roman" w:hAnsi="Georgia" w:cs="Times New Roman"/>
          <w:color w:val="424142"/>
          <w:sz w:val="30"/>
          <w:szCs w:val="30"/>
        </w:rPr>
        <w:t>inaequalifolia</w:t>
      </w:r>
      <w:proofErr w:type="spellEnd"/>
      <w:r w:rsidRPr="004E12FB">
        <w:rPr>
          <w:rFonts w:ascii="Georgia" w:eastAsia="Times New Roman" w:hAnsi="Georgia" w:cs="Times New Roman"/>
          <w:color w:val="424142"/>
          <w:sz w:val="30"/>
          <w:szCs w:val="30"/>
        </w:rPr>
        <w:t xml:space="preserve"> (Fig. 9 A) the </w:t>
      </w:r>
      <w:proofErr w:type="spellStart"/>
      <w:r w:rsidRPr="004E12FB">
        <w:rPr>
          <w:rFonts w:ascii="Georgia" w:eastAsia="Times New Roman" w:hAnsi="Georgia" w:cs="Times New Roman"/>
          <w:color w:val="424142"/>
          <w:sz w:val="30"/>
          <w:szCs w:val="30"/>
        </w:rPr>
        <w:t>microsporophylls</w:t>
      </w:r>
      <w:proofErr w:type="spellEnd"/>
      <w:r w:rsidRPr="004E12FB">
        <w:rPr>
          <w:rFonts w:ascii="Georgia" w:eastAsia="Times New Roman" w:hAnsi="Georgia" w:cs="Times New Roman"/>
          <w:color w:val="424142"/>
          <w:sz w:val="30"/>
          <w:szCs w:val="30"/>
        </w:rPr>
        <w:t xml:space="preserve"> are present on one side and </w:t>
      </w:r>
      <w:proofErr w:type="spellStart"/>
      <w:r w:rsidRPr="004E12FB">
        <w:rPr>
          <w:rFonts w:ascii="Georgia" w:eastAsia="Times New Roman" w:hAnsi="Georgia" w:cs="Times New Roman"/>
          <w:color w:val="424142"/>
          <w:sz w:val="30"/>
          <w:szCs w:val="30"/>
        </w:rPr>
        <w:t>megasporophylls</w:t>
      </w:r>
      <w:proofErr w:type="spellEnd"/>
      <w:r w:rsidRPr="004E12FB">
        <w:rPr>
          <w:rFonts w:ascii="Georgia" w:eastAsia="Times New Roman" w:hAnsi="Georgia" w:cs="Times New Roman"/>
          <w:color w:val="424142"/>
          <w:sz w:val="30"/>
          <w:szCs w:val="30"/>
        </w:rPr>
        <w:t xml:space="preserve"> on the other side.</w:t>
      </w:r>
    </w:p>
    <w:p w14:paraId="77B677F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In S. </w:t>
      </w:r>
      <w:proofErr w:type="spellStart"/>
      <w:r w:rsidRPr="004E12FB">
        <w:rPr>
          <w:rFonts w:ascii="Georgia" w:eastAsia="Times New Roman" w:hAnsi="Georgia" w:cs="Times New Roman"/>
          <w:color w:val="424142"/>
          <w:sz w:val="30"/>
          <w:szCs w:val="30"/>
        </w:rPr>
        <w:t>rupestris</w:t>
      </w:r>
      <w:proofErr w:type="spellEnd"/>
      <w:r w:rsidRPr="004E12FB">
        <w:rPr>
          <w:rFonts w:ascii="Georgia" w:eastAsia="Times New Roman" w:hAnsi="Georgia" w:cs="Times New Roman"/>
          <w:color w:val="424142"/>
          <w:sz w:val="30"/>
          <w:szCs w:val="30"/>
        </w:rPr>
        <w:t xml:space="preserve"> </w:t>
      </w:r>
      <w:proofErr w:type="spellStart"/>
      <w:r w:rsidRPr="004E12FB">
        <w:rPr>
          <w:rFonts w:ascii="Georgia" w:eastAsia="Times New Roman" w:hAnsi="Georgia" w:cs="Times New Roman"/>
          <w:color w:val="424142"/>
          <w:sz w:val="30"/>
          <w:szCs w:val="30"/>
        </w:rPr>
        <w:t>megasporophylls</w:t>
      </w:r>
      <w:proofErr w:type="spellEnd"/>
      <w:r w:rsidRPr="004E12FB">
        <w:rPr>
          <w:rFonts w:ascii="Georgia" w:eastAsia="Times New Roman" w:hAnsi="Georgia" w:cs="Times New Roman"/>
          <w:color w:val="424142"/>
          <w:sz w:val="30"/>
          <w:szCs w:val="30"/>
        </w:rPr>
        <w:t xml:space="preserve"> are present on the lower side and </w:t>
      </w:r>
      <w:proofErr w:type="spellStart"/>
      <w:r w:rsidRPr="004E12FB">
        <w:rPr>
          <w:rFonts w:ascii="Georgia" w:eastAsia="Times New Roman" w:hAnsi="Georgia" w:cs="Times New Roman"/>
          <w:color w:val="424142"/>
          <w:sz w:val="30"/>
          <w:szCs w:val="30"/>
        </w:rPr>
        <w:t>microsporophylls</w:t>
      </w:r>
      <w:proofErr w:type="spellEnd"/>
      <w:r w:rsidRPr="004E12FB">
        <w:rPr>
          <w:rFonts w:ascii="Georgia" w:eastAsia="Times New Roman" w:hAnsi="Georgia" w:cs="Times New Roman"/>
          <w:color w:val="424142"/>
          <w:sz w:val="30"/>
          <w:szCs w:val="30"/>
        </w:rPr>
        <w:t xml:space="preserve"> on the upper side of the strobilus (Fig 9 B). In case of S. </w:t>
      </w:r>
      <w:proofErr w:type="spellStart"/>
      <w:r w:rsidRPr="004E12FB">
        <w:rPr>
          <w:rFonts w:ascii="Georgia" w:eastAsia="Times New Roman" w:hAnsi="Georgia" w:cs="Times New Roman"/>
          <w:color w:val="424142"/>
          <w:sz w:val="30"/>
          <w:szCs w:val="30"/>
        </w:rPr>
        <w:t>martensii</w:t>
      </w:r>
      <w:proofErr w:type="spellEnd"/>
      <w:r w:rsidRPr="004E12FB">
        <w:rPr>
          <w:rFonts w:ascii="Georgia" w:eastAsia="Times New Roman" w:hAnsi="Georgia" w:cs="Times New Roman"/>
          <w:color w:val="424142"/>
          <w:sz w:val="30"/>
          <w:szCs w:val="30"/>
        </w:rPr>
        <w:t xml:space="preserve"> the </w:t>
      </w:r>
      <w:proofErr w:type="spellStart"/>
      <w:r w:rsidRPr="004E12FB">
        <w:rPr>
          <w:rFonts w:ascii="Georgia" w:eastAsia="Times New Roman" w:hAnsi="Georgia" w:cs="Times New Roman"/>
          <w:color w:val="424142"/>
          <w:sz w:val="30"/>
          <w:szCs w:val="30"/>
        </w:rPr>
        <w:t>microsporophylls</w:t>
      </w:r>
      <w:proofErr w:type="spellEnd"/>
      <w:r w:rsidRPr="004E12FB">
        <w:rPr>
          <w:rFonts w:ascii="Georgia" w:eastAsia="Times New Roman" w:hAnsi="Georgia" w:cs="Times New Roman"/>
          <w:color w:val="424142"/>
          <w:sz w:val="30"/>
          <w:szCs w:val="30"/>
        </w:rPr>
        <w:t xml:space="preserve"> are mixed irregularly with </w:t>
      </w:r>
      <w:proofErr w:type="spellStart"/>
      <w:r w:rsidRPr="004E12FB">
        <w:rPr>
          <w:rFonts w:ascii="Georgia" w:eastAsia="Times New Roman" w:hAnsi="Georgia" w:cs="Times New Roman"/>
          <w:color w:val="424142"/>
          <w:sz w:val="30"/>
          <w:szCs w:val="30"/>
        </w:rPr>
        <w:t>megasporophylls</w:t>
      </w:r>
      <w:proofErr w:type="spellEnd"/>
      <w:r w:rsidRPr="004E12FB">
        <w:rPr>
          <w:rFonts w:ascii="Georgia" w:eastAsia="Times New Roman" w:hAnsi="Georgia" w:cs="Times New Roman"/>
          <w:color w:val="424142"/>
          <w:sz w:val="30"/>
          <w:szCs w:val="30"/>
        </w:rPr>
        <w:t xml:space="preserve"> (Fig. 9 C). In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only one </w:t>
      </w:r>
      <w:proofErr w:type="spellStart"/>
      <w:r w:rsidRPr="004E12FB">
        <w:rPr>
          <w:rFonts w:ascii="Georgia" w:eastAsia="Times New Roman" w:hAnsi="Georgia" w:cs="Times New Roman"/>
          <w:color w:val="424142"/>
          <w:sz w:val="30"/>
          <w:szCs w:val="30"/>
        </w:rPr>
        <w:t>megasporophyll</w:t>
      </w:r>
      <w:proofErr w:type="spellEnd"/>
      <w:r w:rsidRPr="004E12FB">
        <w:rPr>
          <w:rFonts w:ascii="Georgia" w:eastAsia="Times New Roman" w:hAnsi="Georgia" w:cs="Times New Roman"/>
          <w:color w:val="424142"/>
          <w:sz w:val="30"/>
          <w:szCs w:val="30"/>
        </w:rPr>
        <w:t xml:space="preserve"> is present while all the rest are </w:t>
      </w:r>
      <w:proofErr w:type="spellStart"/>
      <w:r w:rsidRPr="004E12FB">
        <w:rPr>
          <w:rFonts w:ascii="Georgia" w:eastAsia="Times New Roman" w:hAnsi="Georgia" w:cs="Times New Roman"/>
          <w:color w:val="424142"/>
          <w:sz w:val="30"/>
          <w:szCs w:val="30"/>
        </w:rPr>
        <w:t>microsporophylls</w:t>
      </w:r>
      <w:proofErr w:type="spellEnd"/>
      <w:r w:rsidRPr="004E12FB">
        <w:rPr>
          <w:rFonts w:ascii="Georgia" w:eastAsia="Times New Roman" w:hAnsi="Georgia" w:cs="Times New Roman"/>
          <w:color w:val="424142"/>
          <w:sz w:val="30"/>
          <w:szCs w:val="30"/>
        </w:rPr>
        <w:t xml:space="preserve"> (Fig. 9 D). In case of S. </w:t>
      </w:r>
      <w:proofErr w:type="spellStart"/>
      <w:r w:rsidRPr="004E12FB">
        <w:rPr>
          <w:rFonts w:ascii="Georgia" w:eastAsia="Times New Roman" w:hAnsi="Georgia" w:cs="Times New Roman"/>
          <w:color w:val="424142"/>
          <w:sz w:val="30"/>
          <w:szCs w:val="30"/>
        </w:rPr>
        <w:t>gracilis</w:t>
      </w:r>
      <w:proofErr w:type="spellEnd"/>
      <w:r w:rsidRPr="004E12FB">
        <w:rPr>
          <w:rFonts w:ascii="Georgia" w:eastAsia="Times New Roman" w:hAnsi="Georgia" w:cs="Times New Roman"/>
          <w:color w:val="424142"/>
          <w:sz w:val="30"/>
          <w:szCs w:val="30"/>
        </w:rPr>
        <w:t xml:space="preserve"> the strobilus is </w:t>
      </w:r>
      <w:proofErr w:type="spellStart"/>
      <w:r w:rsidRPr="004E12FB">
        <w:rPr>
          <w:rFonts w:ascii="Georgia" w:eastAsia="Times New Roman" w:hAnsi="Georgia" w:cs="Times New Roman"/>
          <w:color w:val="424142"/>
          <w:sz w:val="30"/>
          <w:szCs w:val="30"/>
        </w:rPr>
        <w:t>unisporangiate</w:t>
      </w:r>
      <w:proofErr w:type="spellEnd"/>
      <w:r w:rsidRPr="004E12FB">
        <w:rPr>
          <w:rFonts w:ascii="Georgia" w:eastAsia="Times New Roman" w:hAnsi="Georgia" w:cs="Times New Roman"/>
          <w:color w:val="424142"/>
          <w:sz w:val="30"/>
          <w:szCs w:val="30"/>
        </w:rPr>
        <w:t xml:space="preserve"> i.e., either it bears </w:t>
      </w:r>
      <w:proofErr w:type="spellStart"/>
      <w:r w:rsidRPr="004E12FB">
        <w:rPr>
          <w:rFonts w:ascii="Georgia" w:eastAsia="Times New Roman" w:hAnsi="Georgia" w:cs="Times New Roman"/>
          <w:color w:val="424142"/>
          <w:sz w:val="30"/>
          <w:szCs w:val="30"/>
        </w:rPr>
        <w:t>microsporophylls</w:t>
      </w:r>
      <w:proofErr w:type="spellEnd"/>
      <w:r w:rsidRPr="004E12FB">
        <w:rPr>
          <w:rFonts w:ascii="Georgia" w:eastAsia="Times New Roman" w:hAnsi="Georgia" w:cs="Times New Roman"/>
          <w:color w:val="424142"/>
          <w:sz w:val="30"/>
          <w:szCs w:val="30"/>
        </w:rPr>
        <w:t xml:space="preserve"> or </w:t>
      </w:r>
      <w:proofErr w:type="spellStart"/>
      <w:r w:rsidRPr="004E12FB">
        <w:rPr>
          <w:rFonts w:ascii="Georgia" w:eastAsia="Times New Roman" w:hAnsi="Georgia" w:cs="Times New Roman"/>
          <w:color w:val="424142"/>
          <w:sz w:val="30"/>
          <w:szCs w:val="30"/>
        </w:rPr>
        <w:t>megasporophylls</w:t>
      </w:r>
      <w:proofErr w:type="spellEnd"/>
      <w:r w:rsidRPr="004E12FB">
        <w:rPr>
          <w:rFonts w:ascii="Georgia" w:eastAsia="Times New Roman" w:hAnsi="Georgia" w:cs="Times New Roman"/>
          <w:color w:val="424142"/>
          <w:sz w:val="30"/>
          <w:szCs w:val="30"/>
        </w:rPr>
        <w:t xml:space="preserve"> alone.</w:t>
      </w:r>
    </w:p>
    <w:p w14:paraId="2E241E03" w14:textId="15D4B474"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44B25D89" wp14:editId="6CEE8798">
            <wp:extent cx="5943600" cy="6334125"/>
            <wp:effectExtent l="0" t="0" r="0" b="9525"/>
            <wp:docPr id="12" name="Picture 12" descr="S. Inaequalifolia, S. Rupestria, S. Martensil and S. Kraussian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 Inaequalifolia, S. Rupestria, S. Martensil and S. Kraussian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334125"/>
                    </a:xfrm>
                    <a:prstGeom prst="rect">
                      <a:avLst/>
                    </a:prstGeom>
                    <a:noFill/>
                    <a:ln>
                      <a:noFill/>
                    </a:ln>
                  </pic:spPr>
                </pic:pic>
              </a:graphicData>
            </a:graphic>
          </wp:inline>
        </w:drawing>
      </w:r>
    </w:p>
    <w:p w14:paraId="3AA01B41"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Microsporangium:</w:t>
      </w:r>
    </w:p>
    <w:p w14:paraId="2B424F0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Each microsporangium is a stalked, globular or elongated structure (Fig. 8 D). Its </w:t>
      </w:r>
      <w:proofErr w:type="spellStart"/>
      <w:r w:rsidRPr="004E12FB">
        <w:rPr>
          <w:rFonts w:ascii="Georgia" w:eastAsia="Times New Roman" w:hAnsi="Georgia" w:cs="Times New Roman"/>
          <w:color w:val="424142"/>
          <w:sz w:val="30"/>
          <w:szCs w:val="30"/>
        </w:rPr>
        <w:t>colour</w:t>
      </w:r>
      <w:proofErr w:type="spellEnd"/>
      <w:r w:rsidRPr="004E12FB">
        <w:rPr>
          <w:rFonts w:ascii="Georgia" w:eastAsia="Times New Roman" w:hAnsi="Georgia" w:cs="Times New Roman"/>
          <w:color w:val="424142"/>
          <w:sz w:val="30"/>
          <w:szCs w:val="30"/>
        </w:rPr>
        <w:t xml:space="preserve"> varies from red, yellow to brown in different species. The wall is 2 layered thick which is followed by a conspicuous tapetum (Fig. 10 F). In the young sporangium inside the wall is present a mass of </w:t>
      </w:r>
      <w:proofErr w:type="spellStart"/>
      <w:r w:rsidRPr="004E12FB">
        <w:rPr>
          <w:rFonts w:ascii="Georgia" w:eastAsia="Times New Roman" w:hAnsi="Georgia" w:cs="Times New Roman"/>
          <w:color w:val="424142"/>
          <w:sz w:val="30"/>
          <w:szCs w:val="30"/>
        </w:rPr>
        <w:t>sporogenous</w:t>
      </w:r>
      <w:proofErr w:type="spellEnd"/>
      <w:r w:rsidRPr="004E12FB">
        <w:rPr>
          <w:rFonts w:ascii="Georgia" w:eastAsia="Times New Roman" w:hAnsi="Georgia" w:cs="Times New Roman"/>
          <w:color w:val="424142"/>
          <w:sz w:val="30"/>
          <w:szCs w:val="30"/>
        </w:rPr>
        <w:t xml:space="preserve"> cells which in due course of development separate into microspore mother cells and later on by meiotic divisions produce numerous haploid tetrads of microspores.</w:t>
      </w:r>
    </w:p>
    <w:p w14:paraId="29DD8A4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The microspores at maturity separate from each other. At maturity the tapetal cells as well as the inner wall of the microsporangium disorganizes i.e., wall of the sporangium is usually one layered at maturity. Microspores are smaller in size.</w:t>
      </w:r>
    </w:p>
    <w:p w14:paraId="330F2A2D"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Megasporangium:</w:t>
      </w:r>
    </w:p>
    <w:p w14:paraId="67D1CC66"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Each megasporangium is also a stalked but lobed structure and somewhat bigger than the microsporangium. Its </w:t>
      </w:r>
      <w:proofErr w:type="spellStart"/>
      <w:r w:rsidRPr="004E12FB">
        <w:rPr>
          <w:rFonts w:ascii="Georgia" w:eastAsia="Times New Roman" w:hAnsi="Georgia" w:cs="Times New Roman"/>
          <w:color w:val="424142"/>
          <w:sz w:val="30"/>
          <w:szCs w:val="30"/>
        </w:rPr>
        <w:t>colour</w:t>
      </w:r>
      <w:proofErr w:type="spellEnd"/>
      <w:r w:rsidRPr="004E12FB">
        <w:rPr>
          <w:rFonts w:ascii="Georgia" w:eastAsia="Times New Roman" w:hAnsi="Georgia" w:cs="Times New Roman"/>
          <w:color w:val="424142"/>
          <w:sz w:val="30"/>
          <w:szCs w:val="30"/>
        </w:rPr>
        <w:t xml:space="preserve"> varies from whitish yellow to red. Its wall is also 2 layered thick and followed by a single layered tapetum (Fig. 10G). In the young sporangium inside the wall is present a mass of </w:t>
      </w:r>
      <w:proofErr w:type="spellStart"/>
      <w:r w:rsidRPr="004E12FB">
        <w:rPr>
          <w:rFonts w:ascii="Georgia" w:eastAsia="Times New Roman" w:hAnsi="Georgia" w:cs="Times New Roman"/>
          <w:color w:val="424142"/>
          <w:sz w:val="30"/>
          <w:szCs w:val="30"/>
        </w:rPr>
        <w:t>sporogenous</w:t>
      </w:r>
      <w:proofErr w:type="spellEnd"/>
      <w:r w:rsidRPr="004E12FB">
        <w:rPr>
          <w:rFonts w:ascii="Georgia" w:eastAsia="Times New Roman" w:hAnsi="Georgia" w:cs="Times New Roman"/>
          <w:color w:val="424142"/>
          <w:sz w:val="30"/>
          <w:szCs w:val="30"/>
        </w:rPr>
        <w:t xml:space="preserve"> cells which in due course of development separate into megaspore mother cells. All the megaspore mother cells accept one degenerate.</w:t>
      </w:r>
    </w:p>
    <w:p w14:paraId="769B4CE7"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remaining one later on by meiotic division produces only 4 haploid megaspores. Sometimes less than 4 megaspores are produced inside each megasporangium. As for example, S. </w:t>
      </w:r>
      <w:proofErr w:type="spellStart"/>
      <w:r w:rsidRPr="004E12FB">
        <w:rPr>
          <w:rFonts w:ascii="Georgia" w:eastAsia="Times New Roman" w:hAnsi="Georgia" w:cs="Times New Roman"/>
          <w:color w:val="424142"/>
          <w:sz w:val="30"/>
          <w:szCs w:val="30"/>
        </w:rPr>
        <w:t>rupestris</w:t>
      </w:r>
      <w:proofErr w:type="spellEnd"/>
      <w:r w:rsidRPr="004E12FB">
        <w:rPr>
          <w:rFonts w:ascii="Georgia" w:eastAsia="Times New Roman" w:hAnsi="Georgia" w:cs="Times New Roman"/>
          <w:color w:val="424142"/>
          <w:sz w:val="30"/>
          <w:szCs w:val="30"/>
        </w:rPr>
        <w:t xml:space="preserve"> produces only one megaspore per megasporangium. At maturity the tapetal cells usually along with inner wall of the sporangium </w:t>
      </w:r>
      <w:proofErr w:type="spellStart"/>
      <w:r w:rsidRPr="004E12FB">
        <w:rPr>
          <w:rFonts w:ascii="Georgia" w:eastAsia="Times New Roman" w:hAnsi="Georgia" w:cs="Times New Roman"/>
          <w:color w:val="424142"/>
          <w:sz w:val="30"/>
          <w:szCs w:val="30"/>
        </w:rPr>
        <w:t>disorganise</w:t>
      </w:r>
      <w:proofErr w:type="spellEnd"/>
      <w:r w:rsidRPr="004E12FB">
        <w:rPr>
          <w:rFonts w:ascii="Georgia" w:eastAsia="Times New Roman" w:hAnsi="Georgia" w:cs="Times New Roman"/>
          <w:color w:val="424142"/>
          <w:sz w:val="30"/>
          <w:szCs w:val="30"/>
        </w:rPr>
        <w:t>. Megaspores are larger in size than microspores (Fig. 10 G).</w:t>
      </w:r>
    </w:p>
    <w:p w14:paraId="3EE230AE"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The sporangia usually dehisce by a vertical slit formed in apical region of the sporangia and the spores are disseminated in the air.</w:t>
      </w:r>
    </w:p>
    <w:p w14:paraId="0672594F"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Development of sporangium and formation of spores:</w:t>
      </w:r>
    </w:p>
    <w:p w14:paraId="6BD8D3DC"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As the position of sporangium is either cauline or foliar, the initials are either situated on the axis or on the leaf respectively. The development of sporangium and formation of spores (micro-and mega) is similar </w:t>
      </w:r>
      <w:proofErr w:type="spellStart"/>
      <w:r w:rsidRPr="004E12FB">
        <w:rPr>
          <w:rFonts w:ascii="Georgia" w:eastAsia="Times New Roman" w:hAnsi="Georgia" w:cs="Times New Roman"/>
          <w:color w:val="424142"/>
          <w:sz w:val="30"/>
          <w:szCs w:val="30"/>
        </w:rPr>
        <w:t>upto</w:t>
      </w:r>
      <w:proofErr w:type="spellEnd"/>
      <w:r w:rsidRPr="004E12FB">
        <w:rPr>
          <w:rFonts w:ascii="Georgia" w:eastAsia="Times New Roman" w:hAnsi="Georgia" w:cs="Times New Roman"/>
          <w:color w:val="424142"/>
          <w:sz w:val="30"/>
          <w:szCs w:val="30"/>
        </w:rPr>
        <w:t xml:space="preserve"> the formation of spore mother cells and is as follows:</w:t>
      </w:r>
    </w:p>
    <w:p w14:paraId="7844868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development is of eusporangiate type i.e., it takes place with the help of a row of initials which are known as sporangial initials e.g., S. </w:t>
      </w:r>
      <w:proofErr w:type="spellStart"/>
      <w:r w:rsidRPr="004E12FB">
        <w:rPr>
          <w:rFonts w:ascii="Georgia" w:eastAsia="Times New Roman" w:hAnsi="Georgia" w:cs="Times New Roman"/>
          <w:color w:val="424142"/>
          <w:sz w:val="30"/>
          <w:szCs w:val="30"/>
        </w:rPr>
        <w:t>kraussiaiia</w:t>
      </w:r>
      <w:proofErr w:type="spellEnd"/>
      <w:r w:rsidRPr="004E12FB">
        <w:rPr>
          <w:rFonts w:ascii="Georgia" w:eastAsia="Times New Roman" w:hAnsi="Georgia" w:cs="Times New Roman"/>
          <w:color w:val="424142"/>
          <w:sz w:val="30"/>
          <w:szCs w:val="30"/>
        </w:rPr>
        <w:t xml:space="preserve"> (in some cases from a single sporangial initial cell e.g., S. spinulosa). These cells are superficial in position (Fig. 10 A).</w:t>
      </w:r>
    </w:p>
    <w:p w14:paraId="77EA8ACA"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These cells divide </w:t>
      </w:r>
      <w:proofErr w:type="spellStart"/>
      <w:r w:rsidRPr="004E12FB">
        <w:rPr>
          <w:rFonts w:ascii="Georgia" w:eastAsia="Times New Roman" w:hAnsi="Georgia" w:cs="Times New Roman"/>
          <w:color w:val="424142"/>
          <w:sz w:val="30"/>
          <w:szCs w:val="30"/>
        </w:rPr>
        <w:t>periclinally</w:t>
      </w:r>
      <w:proofErr w:type="spellEnd"/>
      <w:r w:rsidRPr="004E12FB">
        <w:rPr>
          <w:rFonts w:ascii="Georgia" w:eastAsia="Times New Roman" w:hAnsi="Georgia" w:cs="Times New Roman"/>
          <w:color w:val="424142"/>
          <w:sz w:val="30"/>
          <w:szCs w:val="30"/>
        </w:rPr>
        <w:t xml:space="preserve"> forming outer jacket initials and inner archesporial initials (Fig. 10 B). The jacket initials by further periclinal </w:t>
      </w:r>
      <w:r w:rsidRPr="004E12FB">
        <w:rPr>
          <w:rFonts w:ascii="Georgia" w:eastAsia="Times New Roman" w:hAnsi="Georgia" w:cs="Times New Roman"/>
          <w:color w:val="424142"/>
          <w:sz w:val="30"/>
          <w:szCs w:val="30"/>
        </w:rPr>
        <w:lastRenderedPageBreak/>
        <w:t xml:space="preserve">and anticlinal divisions form the jacket which is 2 celled thick (Fig 10 E). The archesporial initials divide in all directions forming a group of cells known as </w:t>
      </w:r>
      <w:proofErr w:type="spellStart"/>
      <w:r w:rsidRPr="004E12FB">
        <w:rPr>
          <w:rFonts w:ascii="Georgia" w:eastAsia="Times New Roman" w:hAnsi="Georgia" w:cs="Times New Roman"/>
          <w:color w:val="424142"/>
          <w:sz w:val="30"/>
          <w:szCs w:val="30"/>
        </w:rPr>
        <w:t>sporogenous</w:t>
      </w:r>
      <w:proofErr w:type="spellEnd"/>
      <w:r w:rsidRPr="004E12FB">
        <w:rPr>
          <w:rFonts w:ascii="Georgia" w:eastAsia="Times New Roman" w:hAnsi="Georgia" w:cs="Times New Roman"/>
          <w:color w:val="424142"/>
          <w:sz w:val="30"/>
          <w:szCs w:val="30"/>
        </w:rPr>
        <w:t xml:space="preserve"> tissue.</w:t>
      </w:r>
    </w:p>
    <w:p w14:paraId="7BDB50CE"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cells of the outer most layer of </w:t>
      </w:r>
      <w:proofErr w:type="spellStart"/>
      <w:r w:rsidRPr="004E12FB">
        <w:rPr>
          <w:rFonts w:ascii="Georgia" w:eastAsia="Times New Roman" w:hAnsi="Georgia" w:cs="Times New Roman"/>
          <w:color w:val="424142"/>
          <w:sz w:val="30"/>
          <w:szCs w:val="30"/>
        </w:rPr>
        <w:t>sporogenous</w:t>
      </w:r>
      <w:proofErr w:type="spellEnd"/>
      <w:r w:rsidRPr="004E12FB">
        <w:rPr>
          <w:rFonts w:ascii="Georgia" w:eastAsia="Times New Roman" w:hAnsi="Georgia" w:cs="Times New Roman"/>
          <w:color w:val="424142"/>
          <w:sz w:val="30"/>
          <w:szCs w:val="30"/>
        </w:rPr>
        <w:t xml:space="preserve"> tissue divides </w:t>
      </w:r>
      <w:proofErr w:type="spellStart"/>
      <w:r w:rsidRPr="004E12FB">
        <w:rPr>
          <w:rFonts w:ascii="Georgia" w:eastAsia="Times New Roman" w:hAnsi="Georgia" w:cs="Times New Roman"/>
          <w:color w:val="424142"/>
          <w:sz w:val="30"/>
          <w:szCs w:val="30"/>
        </w:rPr>
        <w:t>periclinally</w:t>
      </w:r>
      <w:proofErr w:type="spellEnd"/>
      <w:r w:rsidRPr="004E12FB">
        <w:rPr>
          <w:rFonts w:ascii="Georgia" w:eastAsia="Times New Roman" w:hAnsi="Georgia" w:cs="Times New Roman"/>
          <w:color w:val="424142"/>
          <w:sz w:val="30"/>
          <w:szCs w:val="30"/>
        </w:rPr>
        <w:t xml:space="preserve"> forming a single layered tapetum just inner to wall of sporangium. It is a nourishing layer (Fig 10 C-E). Tissue at the base of sporangium divides to form the sporangial stalk. The cell of </w:t>
      </w:r>
      <w:proofErr w:type="spellStart"/>
      <w:r w:rsidRPr="004E12FB">
        <w:rPr>
          <w:rFonts w:ascii="Georgia" w:eastAsia="Times New Roman" w:hAnsi="Georgia" w:cs="Times New Roman"/>
          <w:color w:val="424142"/>
          <w:sz w:val="30"/>
          <w:szCs w:val="30"/>
        </w:rPr>
        <w:t>sporogenous</w:t>
      </w:r>
      <w:proofErr w:type="spellEnd"/>
      <w:r w:rsidRPr="004E12FB">
        <w:rPr>
          <w:rFonts w:ascii="Georgia" w:eastAsia="Times New Roman" w:hAnsi="Georgia" w:cs="Times New Roman"/>
          <w:color w:val="424142"/>
          <w:sz w:val="30"/>
          <w:szCs w:val="30"/>
        </w:rPr>
        <w:t xml:space="preserve"> tissue in case of microsporangium finally gives rise to microspore mother cells and in case of megasporangium gives rise to megaspore mother cells.</w:t>
      </w:r>
    </w:p>
    <w:p w14:paraId="27B7DE8E" w14:textId="664AC56D"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09BB357A" wp14:editId="7CCD2D2B">
            <wp:extent cx="5943600" cy="4333875"/>
            <wp:effectExtent l="0" t="0" r="0" b="9525"/>
            <wp:docPr id="11" name="Picture 11" descr="Development of Sporangiu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velopment of Sporangiu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14:paraId="53E1C0D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In microsporangium all the microspore mother cells are functional and each one divides </w:t>
      </w:r>
      <w:proofErr w:type="spellStart"/>
      <w:r w:rsidRPr="004E12FB">
        <w:rPr>
          <w:rFonts w:ascii="Georgia" w:eastAsia="Times New Roman" w:hAnsi="Georgia" w:cs="Times New Roman"/>
          <w:color w:val="424142"/>
          <w:sz w:val="30"/>
          <w:szCs w:val="30"/>
        </w:rPr>
        <w:t>reductionally</w:t>
      </w:r>
      <w:proofErr w:type="spellEnd"/>
      <w:r w:rsidRPr="004E12FB">
        <w:rPr>
          <w:rFonts w:ascii="Georgia" w:eastAsia="Times New Roman" w:hAnsi="Georgia" w:cs="Times New Roman"/>
          <w:color w:val="424142"/>
          <w:sz w:val="30"/>
          <w:szCs w:val="30"/>
        </w:rPr>
        <w:t xml:space="preserve"> forming a tetrad of 4 haploid microspores, as a result of which a large number of tetrads of microspores are formed inside microsporangium. Later </w:t>
      </w:r>
      <w:proofErr w:type="gramStart"/>
      <w:r w:rsidRPr="004E12FB">
        <w:rPr>
          <w:rFonts w:ascii="Georgia" w:eastAsia="Times New Roman" w:hAnsi="Georgia" w:cs="Times New Roman"/>
          <w:color w:val="424142"/>
          <w:sz w:val="30"/>
          <w:szCs w:val="30"/>
        </w:rPr>
        <w:t>on</w:t>
      </w:r>
      <w:proofErr w:type="gramEnd"/>
      <w:r w:rsidRPr="004E12FB">
        <w:rPr>
          <w:rFonts w:ascii="Georgia" w:eastAsia="Times New Roman" w:hAnsi="Georgia" w:cs="Times New Roman"/>
          <w:color w:val="424142"/>
          <w:sz w:val="30"/>
          <w:szCs w:val="30"/>
        </w:rPr>
        <w:t xml:space="preserve"> these microspores separate from each other.</w:t>
      </w:r>
    </w:p>
    <w:p w14:paraId="16AF7DA7"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 xml:space="preserve">The mature microsporangium dehisces by a vertical slit in the apical region. By the drying of </w:t>
      </w:r>
      <w:proofErr w:type="spellStart"/>
      <w:r w:rsidRPr="004E12FB">
        <w:rPr>
          <w:rFonts w:ascii="Georgia" w:eastAsia="Times New Roman" w:hAnsi="Georgia" w:cs="Times New Roman"/>
          <w:color w:val="424142"/>
          <w:sz w:val="30"/>
          <w:szCs w:val="30"/>
        </w:rPr>
        <w:t>unsplitted</w:t>
      </w:r>
      <w:proofErr w:type="spellEnd"/>
      <w:r w:rsidRPr="004E12FB">
        <w:rPr>
          <w:rFonts w:ascii="Georgia" w:eastAsia="Times New Roman" w:hAnsi="Georgia" w:cs="Times New Roman"/>
          <w:color w:val="424142"/>
          <w:sz w:val="30"/>
          <w:szCs w:val="30"/>
        </w:rPr>
        <w:t xml:space="preserve"> portion, the spores are forced out and then they are dispersed away by wind.</w:t>
      </w:r>
    </w:p>
    <w:p w14:paraId="6574341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In megasporangium all the megaspore mother cells degenerate except one which divides </w:t>
      </w:r>
      <w:proofErr w:type="spellStart"/>
      <w:r w:rsidRPr="004E12FB">
        <w:rPr>
          <w:rFonts w:ascii="Georgia" w:eastAsia="Times New Roman" w:hAnsi="Georgia" w:cs="Times New Roman"/>
          <w:color w:val="424142"/>
          <w:sz w:val="30"/>
          <w:szCs w:val="30"/>
        </w:rPr>
        <w:t>reductionally</w:t>
      </w:r>
      <w:proofErr w:type="spellEnd"/>
      <w:r w:rsidRPr="004E12FB">
        <w:rPr>
          <w:rFonts w:ascii="Georgia" w:eastAsia="Times New Roman" w:hAnsi="Georgia" w:cs="Times New Roman"/>
          <w:color w:val="424142"/>
          <w:sz w:val="30"/>
          <w:szCs w:val="30"/>
        </w:rPr>
        <w:t xml:space="preserve"> forming a tetrad (Fig. 11 D) of 4 haploid megaspores. The dehiscence of megasporangium is similar to that of microsporangium.</w:t>
      </w:r>
    </w:p>
    <w:p w14:paraId="35FEB6E3"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bookmarkStart w:id="3" w:name="bookmark95"/>
      <w:bookmarkEnd w:id="3"/>
      <w:r w:rsidRPr="004E12FB">
        <w:rPr>
          <w:rFonts w:ascii="Georgia" w:eastAsia="Times New Roman" w:hAnsi="Georgia" w:cs="Times New Roman"/>
          <w:b/>
          <w:bCs/>
          <w:color w:val="424142"/>
          <w:sz w:val="30"/>
          <w:szCs w:val="30"/>
          <w:bdr w:val="none" w:sz="0" w:space="0" w:color="auto" w:frame="1"/>
        </w:rPr>
        <w:t>Gametophytic Generation:</w:t>
      </w:r>
    </w:p>
    <w:p w14:paraId="07BAF138"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development of male and female gametophytes (prothalli) takes place from the haploid microspores and megaspores respectively i.e., microspores and megaspores are the unit of male and female </w:t>
      </w:r>
      <w:proofErr w:type="spellStart"/>
      <w:r w:rsidRPr="004E12FB">
        <w:rPr>
          <w:rFonts w:ascii="Georgia" w:eastAsia="Times New Roman" w:hAnsi="Georgia" w:cs="Times New Roman"/>
          <w:color w:val="424142"/>
          <w:sz w:val="30"/>
          <w:szCs w:val="30"/>
        </w:rPr>
        <w:t>gemetophytes</w:t>
      </w:r>
      <w:proofErr w:type="spellEnd"/>
      <w:r w:rsidRPr="004E12FB">
        <w:rPr>
          <w:rFonts w:ascii="Georgia" w:eastAsia="Times New Roman" w:hAnsi="Georgia" w:cs="Times New Roman"/>
          <w:color w:val="424142"/>
          <w:sz w:val="30"/>
          <w:szCs w:val="30"/>
        </w:rPr>
        <w:t>, respectively.</w:t>
      </w:r>
    </w:p>
    <w:p w14:paraId="29C4A126"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Spore:</w:t>
      </w:r>
    </w:p>
    <w:p w14:paraId="7767044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The microspores are small, 0 015 to 0 05 millimeter in diameter, spherical or round in shape and double layered structures. The outer wall is thick and known as exospore (</w:t>
      </w:r>
      <w:proofErr w:type="spellStart"/>
      <w:r w:rsidRPr="004E12FB">
        <w:rPr>
          <w:rFonts w:ascii="Georgia" w:eastAsia="Times New Roman" w:hAnsi="Georgia" w:cs="Times New Roman"/>
          <w:color w:val="424142"/>
          <w:sz w:val="30"/>
          <w:szCs w:val="30"/>
        </w:rPr>
        <w:t>exine</w:t>
      </w:r>
      <w:proofErr w:type="spellEnd"/>
      <w:r w:rsidRPr="004E12FB">
        <w:rPr>
          <w:rFonts w:ascii="Georgia" w:eastAsia="Times New Roman" w:hAnsi="Georgia" w:cs="Times New Roman"/>
          <w:color w:val="424142"/>
          <w:sz w:val="30"/>
          <w:szCs w:val="30"/>
        </w:rPr>
        <w:t>). While inner wall is thin and is called endospore (intine, Fig 11 A-C).</w:t>
      </w:r>
    </w:p>
    <w:p w14:paraId="461CBB1D"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megaspores are much larger than microspores, 1.5 to 5 millimeter in diameter, tetrahedral in shape and show triradiate ridge. The megaspore has three wall layers namely exospore, </w:t>
      </w:r>
      <w:proofErr w:type="spellStart"/>
      <w:r w:rsidRPr="004E12FB">
        <w:rPr>
          <w:rFonts w:ascii="Georgia" w:eastAsia="Times New Roman" w:hAnsi="Georgia" w:cs="Times New Roman"/>
          <w:color w:val="424142"/>
          <w:sz w:val="30"/>
          <w:szCs w:val="30"/>
        </w:rPr>
        <w:t>mesospore</w:t>
      </w:r>
      <w:proofErr w:type="spellEnd"/>
      <w:r w:rsidRPr="004E12FB">
        <w:rPr>
          <w:rFonts w:ascii="Georgia" w:eastAsia="Times New Roman" w:hAnsi="Georgia" w:cs="Times New Roman"/>
          <w:color w:val="424142"/>
          <w:sz w:val="30"/>
          <w:szCs w:val="30"/>
        </w:rPr>
        <w:t xml:space="preserve"> and endospore (Fig. 11 D, E). The microspores on germination give rise to male prothalli and megaspores to the female prothalli.</w:t>
      </w:r>
    </w:p>
    <w:p w14:paraId="574329C4" w14:textId="6AAB1994"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6DFF4197" wp14:editId="72A2CD4E">
            <wp:extent cx="5943600" cy="3743325"/>
            <wp:effectExtent l="0" t="0" r="0" b="9525"/>
            <wp:docPr id="10" name="Picture 10" descr="Structure of Spor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ucture of Spore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14:paraId="46A62310"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Development of male gametophyte:</w:t>
      </w:r>
    </w:p>
    <w:p w14:paraId="6E9BF50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microspore is the initial stage in the development of male gametophyte. The development of the microgametophyte is in situ or precocious i.e., it starts within the microsporangium. </w:t>
      </w:r>
      <w:proofErr w:type="gramStart"/>
      <w:r w:rsidRPr="004E12FB">
        <w:rPr>
          <w:rFonts w:ascii="Georgia" w:eastAsia="Times New Roman" w:hAnsi="Georgia" w:cs="Times New Roman"/>
          <w:color w:val="424142"/>
          <w:sz w:val="30"/>
          <w:szCs w:val="30"/>
        </w:rPr>
        <w:t>Generally</w:t>
      </w:r>
      <w:proofErr w:type="gramEnd"/>
      <w:r w:rsidRPr="004E12FB">
        <w:rPr>
          <w:rFonts w:ascii="Georgia" w:eastAsia="Times New Roman" w:hAnsi="Georgia" w:cs="Times New Roman"/>
          <w:color w:val="424142"/>
          <w:sz w:val="30"/>
          <w:szCs w:val="30"/>
        </w:rPr>
        <w:t xml:space="preserve"> a 13-celled microgametophyte is formed before the microsporangium dehisces.</w:t>
      </w:r>
    </w:p>
    <w:p w14:paraId="7012F92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Each microspore is a unicellular, uninucleate, rounded or spherical, haploid structure with outer spiny thick </w:t>
      </w:r>
      <w:proofErr w:type="spellStart"/>
      <w:r w:rsidRPr="004E12FB">
        <w:rPr>
          <w:rFonts w:ascii="Georgia" w:eastAsia="Times New Roman" w:hAnsi="Georgia" w:cs="Times New Roman"/>
          <w:color w:val="424142"/>
          <w:sz w:val="30"/>
          <w:szCs w:val="30"/>
        </w:rPr>
        <w:t>exosporium</w:t>
      </w:r>
      <w:proofErr w:type="spellEnd"/>
      <w:r w:rsidRPr="004E12FB">
        <w:rPr>
          <w:rFonts w:ascii="Georgia" w:eastAsia="Times New Roman" w:hAnsi="Georgia" w:cs="Times New Roman"/>
          <w:color w:val="424142"/>
          <w:sz w:val="30"/>
          <w:szCs w:val="30"/>
        </w:rPr>
        <w:t xml:space="preserve"> and inner thin </w:t>
      </w:r>
      <w:proofErr w:type="spellStart"/>
      <w:r w:rsidRPr="004E12FB">
        <w:rPr>
          <w:rFonts w:ascii="Georgia" w:eastAsia="Times New Roman" w:hAnsi="Georgia" w:cs="Times New Roman"/>
          <w:color w:val="424142"/>
          <w:sz w:val="30"/>
          <w:szCs w:val="30"/>
        </w:rPr>
        <w:t>endosporium</w:t>
      </w:r>
      <w:proofErr w:type="spellEnd"/>
      <w:r w:rsidRPr="004E12FB">
        <w:rPr>
          <w:rFonts w:ascii="Georgia" w:eastAsia="Times New Roman" w:hAnsi="Georgia" w:cs="Times New Roman"/>
          <w:color w:val="424142"/>
          <w:sz w:val="30"/>
          <w:szCs w:val="30"/>
        </w:rPr>
        <w:t xml:space="preserve">. The first division is in such a way that 2 unequal cells are formed„ smaller </w:t>
      </w:r>
      <w:proofErr w:type="spellStart"/>
      <w:r w:rsidRPr="004E12FB">
        <w:rPr>
          <w:rFonts w:ascii="Georgia" w:eastAsia="Times New Roman" w:hAnsi="Georgia" w:cs="Times New Roman"/>
          <w:color w:val="424142"/>
          <w:sz w:val="30"/>
          <w:szCs w:val="30"/>
        </w:rPr>
        <w:t>prothallial</w:t>
      </w:r>
      <w:proofErr w:type="spellEnd"/>
      <w:r w:rsidRPr="004E12FB">
        <w:rPr>
          <w:rFonts w:ascii="Georgia" w:eastAsia="Times New Roman" w:hAnsi="Georgia" w:cs="Times New Roman"/>
          <w:color w:val="424142"/>
          <w:sz w:val="30"/>
          <w:szCs w:val="30"/>
        </w:rPr>
        <w:t xml:space="preserve"> cell and a larger </w:t>
      </w:r>
      <w:proofErr w:type="spellStart"/>
      <w:r w:rsidRPr="004E12FB">
        <w:rPr>
          <w:rFonts w:ascii="Georgia" w:eastAsia="Times New Roman" w:hAnsi="Georgia" w:cs="Times New Roman"/>
          <w:color w:val="424142"/>
          <w:sz w:val="30"/>
          <w:szCs w:val="30"/>
        </w:rPr>
        <w:t>antheridial</w:t>
      </w:r>
      <w:proofErr w:type="spellEnd"/>
      <w:r w:rsidRPr="004E12FB">
        <w:rPr>
          <w:rFonts w:ascii="Georgia" w:eastAsia="Times New Roman" w:hAnsi="Georgia" w:cs="Times New Roman"/>
          <w:color w:val="424142"/>
          <w:sz w:val="30"/>
          <w:szCs w:val="30"/>
        </w:rPr>
        <w:t xml:space="preserve"> cell (Fig. 13 A).</w:t>
      </w:r>
    </w:p>
    <w:p w14:paraId="22EE6767"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w:t>
      </w:r>
      <w:proofErr w:type="spellStart"/>
      <w:r w:rsidRPr="004E12FB">
        <w:rPr>
          <w:rFonts w:ascii="Georgia" w:eastAsia="Times New Roman" w:hAnsi="Georgia" w:cs="Times New Roman"/>
          <w:color w:val="424142"/>
          <w:sz w:val="30"/>
          <w:szCs w:val="30"/>
        </w:rPr>
        <w:t>prothallial</w:t>
      </w:r>
      <w:proofErr w:type="spellEnd"/>
      <w:r w:rsidRPr="004E12FB">
        <w:rPr>
          <w:rFonts w:ascii="Georgia" w:eastAsia="Times New Roman" w:hAnsi="Georgia" w:cs="Times New Roman"/>
          <w:color w:val="424142"/>
          <w:sz w:val="30"/>
          <w:szCs w:val="30"/>
        </w:rPr>
        <w:t xml:space="preserve"> cell does not divide further and takes no part in further development of male gametophyte. The </w:t>
      </w:r>
      <w:proofErr w:type="spellStart"/>
      <w:r w:rsidRPr="004E12FB">
        <w:rPr>
          <w:rFonts w:ascii="Georgia" w:eastAsia="Times New Roman" w:hAnsi="Georgia" w:cs="Times New Roman"/>
          <w:color w:val="424142"/>
          <w:sz w:val="30"/>
          <w:szCs w:val="30"/>
        </w:rPr>
        <w:t>antheridial</w:t>
      </w:r>
      <w:proofErr w:type="spellEnd"/>
      <w:r w:rsidRPr="004E12FB">
        <w:rPr>
          <w:rFonts w:ascii="Georgia" w:eastAsia="Times New Roman" w:hAnsi="Georgia" w:cs="Times New Roman"/>
          <w:color w:val="424142"/>
          <w:sz w:val="30"/>
          <w:szCs w:val="30"/>
        </w:rPr>
        <w:t xml:space="preserve"> cell divides to form a group of 12 cells. The </w:t>
      </w:r>
      <w:proofErr w:type="spellStart"/>
      <w:r w:rsidRPr="004E12FB">
        <w:rPr>
          <w:rFonts w:ascii="Georgia" w:eastAsia="Times New Roman" w:hAnsi="Georgia" w:cs="Times New Roman"/>
          <w:color w:val="424142"/>
          <w:sz w:val="30"/>
          <w:szCs w:val="30"/>
        </w:rPr>
        <w:t>antheridial</w:t>
      </w:r>
      <w:proofErr w:type="spellEnd"/>
      <w:r w:rsidRPr="004E12FB">
        <w:rPr>
          <w:rFonts w:ascii="Georgia" w:eastAsia="Times New Roman" w:hAnsi="Georgia" w:cs="Times New Roman"/>
          <w:color w:val="424142"/>
          <w:sz w:val="30"/>
          <w:szCs w:val="30"/>
        </w:rPr>
        <w:t xml:space="preserve"> cell divides vertically (2-2) to the </w:t>
      </w:r>
      <w:proofErr w:type="spellStart"/>
      <w:r w:rsidRPr="004E12FB">
        <w:rPr>
          <w:rFonts w:ascii="Georgia" w:eastAsia="Times New Roman" w:hAnsi="Georgia" w:cs="Times New Roman"/>
          <w:color w:val="424142"/>
          <w:sz w:val="30"/>
          <w:szCs w:val="30"/>
        </w:rPr>
        <w:t>prothallial</w:t>
      </w:r>
      <w:proofErr w:type="spellEnd"/>
      <w:r w:rsidRPr="004E12FB">
        <w:rPr>
          <w:rFonts w:ascii="Georgia" w:eastAsia="Times New Roman" w:hAnsi="Georgia" w:cs="Times New Roman"/>
          <w:color w:val="424142"/>
          <w:sz w:val="30"/>
          <w:szCs w:val="30"/>
        </w:rPr>
        <w:t xml:space="preserve"> cell to form the two primary cells of the antheridium (Fig. 13B). At this stage the young gametophyte consists of 3 cells (2+1 cell, Figs. 12 A, B; 13 B).</w:t>
      </w:r>
    </w:p>
    <w:p w14:paraId="2F01A07A"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The wall which separates the two primary cells is called first primordial wall. Two primary cells thus formed divide transversely (3-3 Figs. 12 C). This division is at right angle to the first and can be seen only if we cut a vertical section of the spores. This stage of gametophyte consists 5 cells (2 + 2+1 cells).</w:t>
      </w:r>
    </w:p>
    <w:p w14:paraId="6C763BCA" w14:textId="52ED4888"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74842780" wp14:editId="74EA1324">
            <wp:extent cx="5943600" cy="3495675"/>
            <wp:effectExtent l="0" t="0" r="0" b="9525"/>
            <wp:docPr id="9" name="Picture 9" descr="Development of Microgametophy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velopment of Microgametophyt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0EE09B90"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Out of these four cells formed by the division of primary cells, the basal cells divide no further and become the cells of the jacket layer of the antheridium. Upper two cells divide further by curving or arching wall (4-4, Fig. 12 D). In this way 6 cells are formed and microgametophyte has seven cells at this stage (4+ 2+1 cells).</w:t>
      </w:r>
    </w:p>
    <w:p w14:paraId="59BC9B6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Out of the four cells formed by the last division, two bigger cells divide again by curved wall (5-5, Fig. 12 E) and thus a 9 celled microgametophyte is formed (6 + 2+1 cells, 8 </w:t>
      </w:r>
      <w:proofErr w:type="spellStart"/>
      <w:r w:rsidRPr="004E12FB">
        <w:rPr>
          <w:rFonts w:ascii="Georgia" w:eastAsia="Times New Roman" w:hAnsi="Georgia" w:cs="Times New Roman"/>
          <w:color w:val="424142"/>
          <w:sz w:val="30"/>
          <w:szCs w:val="30"/>
        </w:rPr>
        <w:t>antheridial</w:t>
      </w:r>
      <w:proofErr w:type="spellEnd"/>
      <w:r w:rsidRPr="004E12FB">
        <w:rPr>
          <w:rFonts w:ascii="Georgia" w:eastAsia="Times New Roman" w:hAnsi="Georgia" w:cs="Times New Roman"/>
          <w:color w:val="424142"/>
          <w:sz w:val="30"/>
          <w:szCs w:val="30"/>
        </w:rPr>
        <w:t xml:space="preserve"> cells and one </w:t>
      </w:r>
      <w:proofErr w:type="spellStart"/>
      <w:r w:rsidRPr="004E12FB">
        <w:rPr>
          <w:rFonts w:ascii="Georgia" w:eastAsia="Times New Roman" w:hAnsi="Georgia" w:cs="Times New Roman"/>
          <w:color w:val="424142"/>
          <w:sz w:val="30"/>
          <w:szCs w:val="30"/>
        </w:rPr>
        <w:t>prothallial</w:t>
      </w:r>
      <w:proofErr w:type="spellEnd"/>
      <w:r w:rsidRPr="004E12FB">
        <w:rPr>
          <w:rFonts w:ascii="Georgia" w:eastAsia="Times New Roman" w:hAnsi="Georgia" w:cs="Times New Roman"/>
          <w:color w:val="424142"/>
          <w:sz w:val="30"/>
          <w:szCs w:val="30"/>
        </w:rPr>
        <w:t xml:space="preserve"> cell). These </w:t>
      </w:r>
      <w:proofErr w:type="spellStart"/>
      <w:r w:rsidRPr="004E12FB">
        <w:rPr>
          <w:rFonts w:ascii="Georgia" w:eastAsia="Times New Roman" w:hAnsi="Georgia" w:cs="Times New Roman"/>
          <w:color w:val="424142"/>
          <w:sz w:val="30"/>
          <w:szCs w:val="30"/>
        </w:rPr>
        <w:t>antheridial</w:t>
      </w:r>
      <w:proofErr w:type="spellEnd"/>
      <w:r w:rsidRPr="004E12FB">
        <w:rPr>
          <w:rFonts w:ascii="Georgia" w:eastAsia="Times New Roman" w:hAnsi="Georgia" w:cs="Times New Roman"/>
          <w:color w:val="424142"/>
          <w:sz w:val="30"/>
          <w:szCs w:val="30"/>
        </w:rPr>
        <w:t xml:space="preserve"> cells are arranged in such a manner that four cells are present in the middle and two cells are present on either side i.e., above and below.</w:t>
      </w:r>
    </w:p>
    <w:p w14:paraId="33A3CD0A"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middle four cells divide by periclinal walls (6-6, Fig. 12 F; 13 D) to form 4 primary </w:t>
      </w:r>
      <w:proofErr w:type="spellStart"/>
      <w:r w:rsidRPr="004E12FB">
        <w:rPr>
          <w:rFonts w:ascii="Georgia" w:eastAsia="Times New Roman" w:hAnsi="Georgia" w:cs="Times New Roman"/>
          <w:color w:val="424142"/>
          <w:sz w:val="30"/>
          <w:szCs w:val="30"/>
        </w:rPr>
        <w:t>androgonial</w:t>
      </w:r>
      <w:proofErr w:type="spellEnd"/>
      <w:r w:rsidRPr="004E12FB">
        <w:rPr>
          <w:rFonts w:ascii="Georgia" w:eastAsia="Times New Roman" w:hAnsi="Georgia" w:cs="Times New Roman"/>
          <w:color w:val="424142"/>
          <w:sz w:val="30"/>
          <w:szCs w:val="30"/>
        </w:rPr>
        <w:t xml:space="preserve"> cells and 8 jacket cells. The gametophyte </w:t>
      </w:r>
      <w:r w:rsidRPr="004E12FB">
        <w:rPr>
          <w:rFonts w:ascii="Georgia" w:eastAsia="Times New Roman" w:hAnsi="Georgia" w:cs="Times New Roman"/>
          <w:color w:val="424142"/>
          <w:sz w:val="30"/>
          <w:szCs w:val="30"/>
        </w:rPr>
        <w:lastRenderedPageBreak/>
        <w:t xml:space="preserve">now </w:t>
      </w:r>
      <w:proofErr w:type="gramStart"/>
      <w:r w:rsidRPr="004E12FB">
        <w:rPr>
          <w:rFonts w:ascii="Georgia" w:eastAsia="Times New Roman" w:hAnsi="Georgia" w:cs="Times New Roman"/>
          <w:color w:val="424142"/>
          <w:sz w:val="30"/>
          <w:szCs w:val="30"/>
        </w:rPr>
        <w:t>consist</w:t>
      </w:r>
      <w:proofErr w:type="gramEnd"/>
      <w:r w:rsidRPr="004E12FB">
        <w:rPr>
          <w:rFonts w:ascii="Georgia" w:eastAsia="Times New Roman" w:hAnsi="Georgia" w:cs="Times New Roman"/>
          <w:color w:val="424142"/>
          <w:sz w:val="30"/>
          <w:szCs w:val="30"/>
        </w:rPr>
        <w:t xml:space="preserve"> 13 cells (1 </w:t>
      </w:r>
      <w:proofErr w:type="spellStart"/>
      <w:r w:rsidRPr="004E12FB">
        <w:rPr>
          <w:rFonts w:ascii="Georgia" w:eastAsia="Times New Roman" w:hAnsi="Georgia" w:cs="Times New Roman"/>
          <w:color w:val="424142"/>
          <w:sz w:val="30"/>
          <w:szCs w:val="30"/>
        </w:rPr>
        <w:t>prothallial</w:t>
      </w:r>
      <w:proofErr w:type="spellEnd"/>
      <w:r w:rsidRPr="004E12FB">
        <w:rPr>
          <w:rFonts w:ascii="Georgia" w:eastAsia="Times New Roman" w:hAnsi="Georgia" w:cs="Times New Roman"/>
          <w:color w:val="424142"/>
          <w:sz w:val="30"/>
          <w:szCs w:val="30"/>
        </w:rPr>
        <w:t xml:space="preserve"> cell + 4 </w:t>
      </w:r>
      <w:proofErr w:type="spellStart"/>
      <w:r w:rsidRPr="004E12FB">
        <w:rPr>
          <w:rFonts w:ascii="Georgia" w:eastAsia="Times New Roman" w:hAnsi="Georgia" w:cs="Times New Roman"/>
          <w:color w:val="424142"/>
          <w:sz w:val="30"/>
          <w:szCs w:val="30"/>
        </w:rPr>
        <w:t>androgonial</w:t>
      </w:r>
      <w:proofErr w:type="spellEnd"/>
      <w:r w:rsidRPr="004E12FB">
        <w:rPr>
          <w:rFonts w:ascii="Georgia" w:eastAsia="Times New Roman" w:hAnsi="Georgia" w:cs="Times New Roman"/>
          <w:color w:val="424142"/>
          <w:sz w:val="30"/>
          <w:szCs w:val="30"/>
        </w:rPr>
        <w:t xml:space="preserve"> cells + 8 jacket cells). In S. </w:t>
      </w:r>
      <w:proofErr w:type="spellStart"/>
      <w:r w:rsidRPr="004E12FB">
        <w:rPr>
          <w:rFonts w:ascii="Georgia" w:eastAsia="Times New Roman" w:hAnsi="Georgia" w:cs="Times New Roman"/>
          <w:color w:val="424142"/>
          <w:sz w:val="30"/>
          <w:szCs w:val="30"/>
        </w:rPr>
        <w:t>kraussiana</w:t>
      </w:r>
      <w:proofErr w:type="spellEnd"/>
      <w:r w:rsidRPr="004E12FB">
        <w:rPr>
          <w:rFonts w:ascii="Georgia" w:eastAsia="Times New Roman" w:hAnsi="Georgia" w:cs="Times New Roman"/>
          <w:color w:val="424142"/>
          <w:sz w:val="30"/>
          <w:szCs w:val="30"/>
        </w:rPr>
        <w:t xml:space="preserve"> the gametophyte is shed at this stage. Further development takes place after shedding.</w:t>
      </w:r>
    </w:p>
    <w:p w14:paraId="2DFDB8B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At this stage the spores are liberated and their </w:t>
      </w:r>
      <w:proofErr w:type="spellStart"/>
      <w:r w:rsidRPr="004E12FB">
        <w:rPr>
          <w:rFonts w:ascii="Georgia" w:eastAsia="Times New Roman" w:hAnsi="Georgia" w:cs="Times New Roman"/>
          <w:color w:val="424142"/>
          <w:sz w:val="30"/>
          <w:szCs w:val="30"/>
        </w:rPr>
        <w:t>exosporium</w:t>
      </w:r>
      <w:proofErr w:type="spellEnd"/>
      <w:r w:rsidRPr="004E12FB">
        <w:rPr>
          <w:rFonts w:ascii="Georgia" w:eastAsia="Times New Roman" w:hAnsi="Georgia" w:cs="Times New Roman"/>
          <w:color w:val="424142"/>
          <w:sz w:val="30"/>
          <w:szCs w:val="30"/>
        </w:rPr>
        <w:t xml:space="preserve"> ruptures. Primary </w:t>
      </w:r>
      <w:proofErr w:type="spellStart"/>
      <w:r w:rsidRPr="004E12FB">
        <w:rPr>
          <w:rFonts w:ascii="Georgia" w:eastAsia="Times New Roman" w:hAnsi="Georgia" w:cs="Times New Roman"/>
          <w:color w:val="424142"/>
          <w:sz w:val="30"/>
          <w:szCs w:val="30"/>
        </w:rPr>
        <w:t>androgonial</w:t>
      </w:r>
      <w:proofErr w:type="spellEnd"/>
      <w:r w:rsidRPr="004E12FB">
        <w:rPr>
          <w:rFonts w:ascii="Georgia" w:eastAsia="Times New Roman" w:hAnsi="Georgia" w:cs="Times New Roman"/>
          <w:color w:val="424142"/>
          <w:sz w:val="30"/>
          <w:szCs w:val="30"/>
        </w:rPr>
        <w:t xml:space="preserve"> cells divide and </w:t>
      </w:r>
      <w:proofErr w:type="spellStart"/>
      <w:r w:rsidRPr="004E12FB">
        <w:rPr>
          <w:rFonts w:ascii="Georgia" w:eastAsia="Times New Roman" w:hAnsi="Georgia" w:cs="Times New Roman"/>
          <w:color w:val="424142"/>
          <w:sz w:val="30"/>
          <w:szCs w:val="30"/>
        </w:rPr>
        <w:t>redivide</w:t>
      </w:r>
      <w:proofErr w:type="spellEnd"/>
      <w:r w:rsidRPr="004E12FB">
        <w:rPr>
          <w:rFonts w:ascii="Georgia" w:eastAsia="Times New Roman" w:hAnsi="Georgia" w:cs="Times New Roman"/>
          <w:color w:val="424142"/>
          <w:sz w:val="30"/>
          <w:szCs w:val="30"/>
        </w:rPr>
        <w:t xml:space="preserve"> to form 128 or 256 </w:t>
      </w:r>
      <w:proofErr w:type="spellStart"/>
      <w:r w:rsidRPr="004E12FB">
        <w:rPr>
          <w:rFonts w:ascii="Georgia" w:eastAsia="Times New Roman" w:hAnsi="Georgia" w:cs="Times New Roman"/>
          <w:color w:val="424142"/>
          <w:sz w:val="30"/>
          <w:szCs w:val="30"/>
        </w:rPr>
        <w:t>androcytes</w:t>
      </w:r>
      <w:proofErr w:type="spellEnd"/>
      <w:r w:rsidRPr="004E12FB">
        <w:rPr>
          <w:rFonts w:ascii="Georgia" w:eastAsia="Times New Roman" w:hAnsi="Georgia" w:cs="Times New Roman"/>
          <w:color w:val="424142"/>
          <w:sz w:val="30"/>
          <w:szCs w:val="30"/>
        </w:rPr>
        <w:t xml:space="preserve"> or </w:t>
      </w:r>
      <w:proofErr w:type="spellStart"/>
      <w:r w:rsidRPr="004E12FB">
        <w:rPr>
          <w:rFonts w:ascii="Georgia" w:eastAsia="Times New Roman" w:hAnsi="Georgia" w:cs="Times New Roman"/>
          <w:color w:val="424142"/>
          <w:sz w:val="30"/>
          <w:szCs w:val="30"/>
        </w:rPr>
        <w:t>antherozoid</w:t>
      </w:r>
      <w:proofErr w:type="spellEnd"/>
      <w:r w:rsidRPr="004E12FB">
        <w:rPr>
          <w:rFonts w:ascii="Georgia" w:eastAsia="Times New Roman" w:hAnsi="Georgia" w:cs="Times New Roman"/>
          <w:color w:val="424142"/>
          <w:sz w:val="30"/>
          <w:szCs w:val="30"/>
        </w:rPr>
        <w:t xml:space="preserve"> mother cells.</w:t>
      </w:r>
    </w:p>
    <w:p w14:paraId="79A36A1D"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Each </w:t>
      </w:r>
      <w:proofErr w:type="spellStart"/>
      <w:r w:rsidRPr="004E12FB">
        <w:rPr>
          <w:rFonts w:ascii="Georgia" w:eastAsia="Times New Roman" w:hAnsi="Georgia" w:cs="Times New Roman"/>
          <w:color w:val="424142"/>
          <w:sz w:val="30"/>
          <w:szCs w:val="30"/>
        </w:rPr>
        <w:t>antherozoid</w:t>
      </w:r>
      <w:proofErr w:type="spellEnd"/>
      <w:r w:rsidRPr="004E12FB">
        <w:rPr>
          <w:rFonts w:ascii="Georgia" w:eastAsia="Times New Roman" w:hAnsi="Georgia" w:cs="Times New Roman"/>
          <w:color w:val="424142"/>
          <w:sz w:val="30"/>
          <w:szCs w:val="30"/>
        </w:rPr>
        <w:t xml:space="preserve"> mother cell finally metamorphosis into a single </w:t>
      </w:r>
      <w:proofErr w:type="spellStart"/>
      <w:r w:rsidRPr="004E12FB">
        <w:rPr>
          <w:rFonts w:ascii="Georgia" w:eastAsia="Times New Roman" w:hAnsi="Georgia" w:cs="Times New Roman"/>
          <w:color w:val="424142"/>
          <w:sz w:val="30"/>
          <w:szCs w:val="30"/>
        </w:rPr>
        <w:t>antherozoid</w:t>
      </w:r>
      <w:proofErr w:type="spellEnd"/>
      <w:r w:rsidRPr="004E12FB">
        <w:rPr>
          <w:rFonts w:ascii="Georgia" w:eastAsia="Times New Roman" w:hAnsi="Georgia" w:cs="Times New Roman"/>
          <w:color w:val="424142"/>
          <w:sz w:val="30"/>
          <w:szCs w:val="30"/>
        </w:rPr>
        <w:t xml:space="preserve"> (Fig. 13 F, G) which is a spirally coiled, uninucleate and biflagellate structure. The two flagella are unequal in size. The </w:t>
      </w:r>
      <w:proofErr w:type="spellStart"/>
      <w:r w:rsidRPr="004E12FB">
        <w:rPr>
          <w:rFonts w:ascii="Georgia" w:eastAsia="Times New Roman" w:hAnsi="Georgia" w:cs="Times New Roman"/>
          <w:color w:val="424142"/>
          <w:sz w:val="30"/>
          <w:szCs w:val="30"/>
        </w:rPr>
        <w:t>antherozoids</w:t>
      </w:r>
      <w:proofErr w:type="spellEnd"/>
      <w:r w:rsidRPr="004E12FB">
        <w:rPr>
          <w:rFonts w:ascii="Georgia" w:eastAsia="Times New Roman" w:hAnsi="Georgia" w:cs="Times New Roman"/>
          <w:color w:val="424142"/>
          <w:sz w:val="30"/>
          <w:szCs w:val="30"/>
        </w:rPr>
        <w:t xml:space="preserve"> are liberated by the rupturing of </w:t>
      </w:r>
      <w:proofErr w:type="spellStart"/>
      <w:r w:rsidRPr="004E12FB">
        <w:rPr>
          <w:rFonts w:ascii="Georgia" w:eastAsia="Times New Roman" w:hAnsi="Georgia" w:cs="Times New Roman"/>
          <w:color w:val="424142"/>
          <w:sz w:val="30"/>
          <w:szCs w:val="30"/>
        </w:rPr>
        <w:t>endosporium</w:t>
      </w:r>
      <w:proofErr w:type="spellEnd"/>
      <w:r w:rsidRPr="004E12FB">
        <w:rPr>
          <w:rFonts w:ascii="Georgia" w:eastAsia="Times New Roman" w:hAnsi="Georgia" w:cs="Times New Roman"/>
          <w:color w:val="424142"/>
          <w:sz w:val="30"/>
          <w:szCs w:val="30"/>
        </w:rPr>
        <w:t xml:space="preserve"> and swim in water till they reach the </w:t>
      </w:r>
      <w:proofErr w:type="spellStart"/>
      <w:r w:rsidRPr="004E12FB">
        <w:rPr>
          <w:rFonts w:ascii="Georgia" w:eastAsia="Times New Roman" w:hAnsi="Georgia" w:cs="Times New Roman"/>
          <w:color w:val="424142"/>
          <w:sz w:val="30"/>
          <w:szCs w:val="30"/>
        </w:rPr>
        <w:t>neek</w:t>
      </w:r>
      <w:proofErr w:type="spellEnd"/>
      <w:r w:rsidRPr="004E12FB">
        <w:rPr>
          <w:rFonts w:ascii="Georgia" w:eastAsia="Times New Roman" w:hAnsi="Georgia" w:cs="Times New Roman"/>
          <w:color w:val="424142"/>
          <w:sz w:val="30"/>
          <w:szCs w:val="30"/>
        </w:rPr>
        <w:t xml:space="preserve"> of archegonium.</w:t>
      </w:r>
    </w:p>
    <w:p w14:paraId="0D2AD87E" w14:textId="0AED0BBB"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0CEC5E34" wp14:editId="165D0DF4">
            <wp:extent cx="5943600" cy="3705225"/>
            <wp:effectExtent l="0" t="0" r="0" b="9525"/>
            <wp:docPr id="8" name="Picture 8" descr="Development of Male Gametophy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velopment of Male Gametophyt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14:paraId="3FC01A49"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Development of female gametophyte:</w:t>
      </w:r>
    </w:p>
    <w:p w14:paraId="47BD4B6B"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The megaspore is the initial stage in the development of female gametophyte. The development of female gametophyte starts while the megaspore is still inside megasporangium. The megaspores are liberated from the megasporangium either at the time of first archegonium formation or just after fertilization.</w:t>
      </w:r>
    </w:p>
    <w:p w14:paraId="44032D1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 xml:space="preserve">First of </w:t>
      </w:r>
      <w:proofErr w:type="gramStart"/>
      <w:r w:rsidRPr="004E12FB">
        <w:rPr>
          <w:rFonts w:ascii="Georgia" w:eastAsia="Times New Roman" w:hAnsi="Georgia" w:cs="Times New Roman"/>
          <w:color w:val="424142"/>
          <w:sz w:val="30"/>
          <w:szCs w:val="30"/>
        </w:rPr>
        <w:t>all</w:t>
      </w:r>
      <w:proofErr w:type="gramEnd"/>
      <w:r w:rsidRPr="004E12FB">
        <w:rPr>
          <w:rFonts w:ascii="Georgia" w:eastAsia="Times New Roman" w:hAnsi="Georgia" w:cs="Times New Roman"/>
          <w:color w:val="424142"/>
          <w:sz w:val="30"/>
          <w:szCs w:val="30"/>
        </w:rPr>
        <w:t xml:space="preserve"> the exospore or outer wall grows faster than the </w:t>
      </w:r>
      <w:proofErr w:type="spellStart"/>
      <w:r w:rsidRPr="004E12FB">
        <w:rPr>
          <w:rFonts w:ascii="Georgia" w:eastAsia="Times New Roman" w:hAnsi="Georgia" w:cs="Times New Roman"/>
          <w:color w:val="424142"/>
          <w:sz w:val="30"/>
          <w:szCs w:val="30"/>
        </w:rPr>
        <w:t>mesospore</w:t>
      </w:r>
      <w:proofErr w:type="spellEnd"/>
      <w:r w:rsidRPr="004E12FB">
        <w:rPr>
          <w:rFonts w:ascii="Georgia" w:eastAsia="Times New Roman" w:hAnsi="Georgia" w:cs="Times New Roman"/>
          <w:color w:val="424142"/>
          <w:sz w:val="30"/>
          <w:szCs w:val="30"/>
        </w:rPr>
        <w:t xml:space="preserve"> which result in the formation of space between exospore and </w:t>
      </w:r>
      <w:proofErr w:type="spellStart"/>
      <w:r w:rsidRPr="004E12FB">
        <w:rPr>
          <w:rFonts w:ascii="Georgia" w:eastAsia="Times New Roman" w:hAnsi="Georgia" w:cs="Times New Roman"/>
          <w:color w:val="424142"/>
          <w:sz w:val="30"/>
          <w:szCs w:val="30"/>
        </w:rPr>
        <w:t>mesospore</w:t>
      </w:r>
      <w:proofErr w:type="spellEnd"/>
      <w:r w:rsidRPr="004E12FB">
        <w:rPr>
          <w:rFonts w:ascii="Georgia" w:eastAsia="Times New Roman" w:hAnsi="Georgia" w:cs="Times New Roman"/>
          <w:color w:val="424142"/>
          <w:sz w:val="30"/>
          <w:szCs w:val="30"/>
        </w:rPr>
        <w:t>. The whole structure increases in size as a result of which a big central vacuole appears (Fig. 14 A).</w:t>
      </w:r>
    </w:p>
    <w:p w14:paraId="48E60122"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Now nucleus divides by free nuclear divisions, forming a large number of nuclei. First the nuclei are equally distributed in the cytoplasm but later on more nuclei collect in the apical region.</w:t>
      </w:r>
    </w:p>
    <w:p w14:paraId="3AC64227"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At this stage wall formation starts from the apical region downwardly thus forming an upper cellular region known as female prothallus and a lower non-cellular region known as storage region. The wall of the lower cells becomes thick forming a diaphragm (Fig. 14 B-E). Later </w:t>
      </w:r>
      <w:proofErr w:type="gramStart"/>
      <w:r w:rsidRPr="004E12FB">
        <w:rPr>
          <w:rFonts w:ascii="Georgia" w:eastAsia="Times New Roman" w:hAnsi="Georgia" w:cs="Times New Roman"/>
          <w:color w:val="424142"/>
          <w:sz w:val="30"/>
          <w:szCs w:val="30"/>
        </w:rPr>
        <w:t>on</w:t>
      </w:r>
      <w:proofErr w:type="gramEnd"/>
      <w:r w:rsidRPr="004E12FB">
        <w:rPr>
          <w:rFonts w:ascii="Georgia" w:eastAsia="Times New Roman" w:hAnsi="Georgia" w:cs="Times New Roman"/>
          <w:color w:val="424142"/>
          <w:sz w:val="30"/>
          <w:szCs w:val="30"/>
        </w:rPr>
        <w:t xml:space="preserve"> the vacuole also disappears as the cytoplasm increases in amount.</w:t>
      </w:r>
    </w:p>
    <w:p w14:paraId="62E4B2F9" w14:textId="68B05182"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drawing>
          <wp:inline distT="0" distB="0" distL="0" distR="0" wp14:anchorId="62E69860" wp14:editId="5CD81527">
            <wp:extent cx="5943600" cy="2924175"/>
            <wp:effectExtent l="0" t="0" r="0" b="9525"/>
            <wp:docPr id="7" name="Picture 7" descr="Stages in the Development of Female Gametophy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ges in the Development of Female Gametophyt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7AB2EE5E"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This may be absent in a few species e.g., S. </w:t>
      </w:r>
      <w:proofErr w:type="spellStart"/>
      <w:r w:rsidRPr="004E12FB">
        <w:rPr>
          <w:rFonts w:ascii="Georgia" w:eastAsia="Times New Roman" w:hAnsi="Georgia" w:cs="Times New Roman"/>
          <w:color w:val="424142"/>
          <w:sz w:val="30"/>
          <w:szCs w:val="30"/>
        </w:rPr>
        <w:t>martensii</w:t>
      </w:r>
      <w:proofErr w:type="spellEnd"/>
      <w:r w:rsidRPr="004E12FB">
        <w:rPr>
          <w:rFonts w:ascii="Georgia" w:eastAsia="Times New Roman" w:hAnsi="Georgia" w:cs="Times New Roman"/>
          <w:color w:val="424142"/>
          <w:sz w:val="30"/>
          <w:szCs w:val="30"/>
        </w:rPr>
        <w:t xml:space="preserve">. At this stage usually the female gametophyte is liberated from the gametangium. If it falls on suitable substratum, it germinates. The </w:t>
      </w:r>
      <w:proofErr w:type="spellStart"/>
      <w:r w:rsidRPr="004E12FB">
        <w:rPr>
          <w:rFonts w:ascii="Georgia" w:eastAsia="Times New Roman" w:hAnsi="Georgia" w:cs="Times New Roman"/>
          <w:color w:val="424142"/>
          <w:sz w:val="30"/>
          <w:szCs w:val="30"/>
        </w:rPr>
        <w:t>exine</w:t>
      </w:r>
      <w:proofErr w:type="spellEnd"/>
      <w:r w:rsidRPr="004E12FB">
        <w:rPr>
          <w:rFonts w:ascii="Georgia" w:eastAsia="Times New Roman" w:hAnsi="Georgia" w:cs="Times New Roman"/>
          <w:color w:val="424142"/>
          <w:sz w:val="30"/>
          <w:szCs w:val="30"/>
        </w:rPr>
        <w:t xml:space="preserve"> and </w:t>
      </w:r>
      <w:proofErr w:type="spellStart"/>
      <w:r w:rsidRPr="004E12FB">
        <w:rPr>
          <w:rFonts w:ascii="Georgia" w:eastAsia="Times New Roman" w:hAnsi="Georgia" w:cs="Times New Roman"/>
          <w:color w:val="424142"/>
          <w:sz w:val="30"/>
          <w:szCs w:val="30"/>
        </w:rPr>
        <w:t>mesine</w:t>
      </w:r>
      <w:proofErr w:type="spellEnd"/>
      <w:r w:rsidRPr="004E12FB">
        <w:rPr>
          <w:rFonts w:ascii="Georgia" w:eastAsia="Times New Roman" w:hAnsi="Georgia" w:cs="Times New Roman"/>
          <w:color w:val="424142"/>
          <w:sz w:val="30"/>
          <w:szCs w:val="30"/>
        </w:rPr>
        <w:t xml:space="preserve"> ruptures. The cellular tissue protrudes out and a few rhizoids develop which fixes the gametophyte to the substratum and absorbs water (Fig. 15).</w:t>
      </w:r>
    </w:p>
    <w:p w14:paraId="3D6F8C47" w14:textId="24323E8D"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43709083" wp14:editId="6CE18EDA">
            <wp:extent cx="3781425" cy="3124200"/>
            <wp:effectExtent l="0" t="0" r="9525" b="0"/>
            <wp:docPr id="6" name="Picture 6" descr="Female Gametophy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male Gametophyt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425" cy="3124200"/>
                    </a:xfrm>
                    <a:prstGeom prst="rect">
                      <a:avLst/>
                    </a:prstGeom>
                    <a:noFill/>
                    <a:ln>
                      <a:noFill/>
                    </a:ln>
                  </pic:spPr>
                </pic:pic>
              </a:graphicData>
            </a:graphic>
          </wp:inline>
        </w:drawing>
      </w:r>
    </w:p>
    <w:p w14:paraId="7B654AA5"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Development of archegonium:</w:t>
      </w:r>
    </w:p>
    <w:p w14:paraId="77ED8763"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A few cells near the apex of female prothallus behave as </w:t>
      </w:r>
      <w:proofErr w:type="spellStart"/>
      <w:r w:rsidRPr="004E12FB">
        <w:rPr>
          <w:rFonts w:ascii="Georgia" w:eastAsia="Times New Roman" w:hAnsi="Georgia" w:cs="Times New Roman"/>
          <w:color w:val="424142"/>
          <w:sz w:val="30"/>
          <w:szCs w:val="30"/>
        </w:rPr>
        <w:t>archegonial</w:t>
      </w:r>
      <w:proofErr w:type="spellEnd"/>
      <w:r w:rsidRPr="004E12FB">
        <w:rPr>
          <w:rFonts w:ascii="Georgia" w:eastAsia="Times New Roman" w:hAnsi="Georgia" w:cs="Times New Roman"/>
          <w:color w:val="424142"/>
          <w:sz w:val="30"/>
          <w:szCs w:val="30"/>
        </w:rPr>
        <w:t xml:space="preserve"> initials which by further divisions, give rise to archegonia (Fig. 16H). Each archegonium develops from a single superficial cell of the female prothallus situated near the apical region and is termed as </w:t>
      </w:r>
      <w:proofErr w:type="spellStart"/>
      <w:r w:rsidRPr="004E12FB">
        <w:rPr>
          <w:rFonts w:ascii="Georgia" w:eastAsia="Times New Roman" w:hAnsi="Georgia" w:cs="Times New Roman"/>
          <w:color w:val="424142"/>
          <w:sz w:val="30"/>
          <w:szCs w:val="30"/>
        </w:rPr>
        <w:t>archegonial</w:t>
      </w:r>
      <w:proofErr w:type="spellEnd"/>
      <w:r w:rsidRPr="004E12FB">
        <w:rPr>
          <w:rFonts w:ascii="Georgia" w:eastAsia="Times New Roman" w:hAnsi="Georgia" w:cs="Times New Roman"/>
          <w:color w:val="424142"/>
          <w:sz w:val="30"/>
          <w:szCs w:val="30"/>
        </w:rPr>
        <w:t xml:space="preserve"> </w:t>
      </w:r>
      <w:proofErr w:type="spellStart"/>
      <w:r w:rsidRPr="004E12FB">
        <w:rPr>
          <w:rFonts w:ascii="Georgia" w:eastAsia="Times New Roman" w:hAnsi="Georgia" w:cs="Times New Roman"/>
          <w:color w:val="424142"/>
          <w:sz w:val="30"/>
          <w:szCs w:val="30"/>
        </w:rPr>
        <w:t>intitial</w:t>
      </w:r>
      <w:proofErr w:type="spellEnd"/>
      <w:r w:rsidRPr="004E12FB">
        <w:rPr>
          <w:rFonts w:ascii="Georgia" w:eastAsia="Times New Roman" w:hAnsi="Georgia" w:cs="Times New Roman"/>
          <w:color w:val="424142"/>
          <w:sz w:val="30"/>
          <w:szCs w:val="30"/>
        </w:rPr>
        <w:t xml:space="preserve"> (Fig. 16 A).</w:t>
      </w:r>
    </w:p>
    <w:p w14:paraId="6E6FCD1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It divides transversely forming an upper primary cover cell and a lower central cell (Fig. 16 B). The primary cover cell, by two vertical divisions at right angle to each other, forms 4 cells which by a transverse division forms a neck of 2 tiers of 4 cells each (Fig. 16 C, D).</w:t>
      </w:r>
    </w:p>
    <w:p w14:paraId="521BA307"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The central cell again divides to form an upper primary neck canal cell and a lower primary venter cell (Fig. 16 D). The former forms a single neck canal cell while the latter divides to form a ventral canal cell and egg (Fig. 16 E).</w:t>
      </w:r>
    </w:p>
    <w:p w14:paraId="094A1BE3" w14:textId="7EEDF0DF"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bookmarkStart w:id="4" w:name="bookmark97"/>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5064D22C" wp14:editId="27B8FDD1">
            <wp:extent cx="5943600" cy="4991100"/>
            <wp:effectExtent l="0" t="0" r="0" b="0"/>
            <wp:docPr id="5" name="Picture 5" descr="Development of Archegoniu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velopment of Archegonium">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bookmarkEnd w:id="4"/>
    </w:p>
    <w:p w14:paraId="7B1C8CDB"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Structure of Mature Archegonium:</w:t>
      </w:r>
    </w:p>
    <w:p w14:paraId="1154B302"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The archegonium is a short flask shaped structure embedded in female gametophytic tissue (Fig. 16 H). Only the upper tier of neck cells projects out. Each archegonium consists of a short neck of 2 tiers of 4 cells each and a broad venter. The four cells of the upper tier of neck function as cover cells.</w:t>
      </w:r>
    </w:p>
    <w:p w14:paraId="79641A88"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The neck encloses a single neck canal cell and the venter consists of a ventral canal cell and an egg (Fig. 16 G). There is no definite wall of venter. At maturity the neck canal cell and the ventral canal cell disorganize and absorb water which creates a pressure to separate apart the cover cells (Fig. 16 F) through which the </w:t>
      </w:r>
      <w:proofErr w:type="spellStart"/>
      <w:r w:rsidRPr="004E12FB">
        <w:rPr>
          <w:rFonts w:ascii="Georgia" w:eastAsia="Times New Roman" w:hAnsi="Georgia" w:cs="Times New Roman"/>
          <w:color w:val="424142"/>
          <w:sz w:val="30"/>
          <w:szCs w:val="30"/>
        </w:rPr>
        <w:t>antherozoids</w:t>
      </w:r>
      <w:proofErr w:type="spellEnd"/>
      <w:r w:rsidRPr="004E12FB">
        <w:rPr>
          <w:rFonts w:ascii="Georgia" w:eastAsia="Times New Roman" w:hAnsi="Georgia" w:cs="Times New Roman"/>
          <w:color w:val="424142"/>
          <w:sz w:val="30"/>
          <w:szCs w:val="30"/>
        </w:rPr>
        <w:t xml:space="preserve"> enter the archegonium and reach the egg.</w:t>
      </w:r>
    </w:p>
    <w:p w14:paraId="105AC633"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Fertilization:</w:t>
      </w:r>
    </w:p>
    <w:p w14:paraId="0572507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lastRenderedPageBreak/>
        <w:t xml:space="preserve">Water is necessary to carry out the process of fertilization. The swimming </w:t>
      </w:r>
      <w:proofErr w:type="spellStart"/>
      <w:r w:rsidRPr="004E12FB">
        <w:rPr>
          <w:rFonts w:ascii="Georgia" w:eastAsia="Times New Roman" w:hAnsi="Georgia" w:cs="Times New Roman"/>
          <w:color w:val="424142"/>
          <w:sz w:val="30"/>
          <w:szCs w:val="30"/>
        </w:rPr>
        <w:t>antherozoids</w:t>
      </w:r>
      <w:proofErr w:type="spellEnd"/>
      <w:r w:rsidRPr="004E12FB">
        <w:rPr>
          <w:rFonts w:ascii="Georgia" w:eastAsia="Times New Roman" w:hAnsi="Georgia" w:cs="Times New Roman"/>
          <w:color w:val="424142"/>
          <w:sz w:val="30"/>
          <w:szCs w:val="30"/>
        </w:rPr>
        <w:t xml:space="preserve"> reach the egg through the neck of archegonium and the nucleus of </w:t>
      </w:r>
      <w:proofErr w:type="spellStart"/>
      <w:r w:rsidRPr="004E12FB">
        <w:rPr>
          <w:rFonts w:ascii="Georgia" w:eastAsia="Times New Roman" w:hAnsi="Georgia" w:cs="Times New Roman"/>
          <w:color w:val="424142"/>
          <w:sz w:val="30"/>
          <w:szCs w:val="30"/>
        </w:rPr>
        <w:t>antherozoid</w:t>
      </w:r>
      <w:proofErr w:type="spellEnd"/>
      <w:r w:rsidRPr="004E12FB">
        <w:rPr>
          <w:rFonts w:ascii="Georgia" w:eastAsia="Times New Roman" w:hAnsi="Georgia" w:cs="Times New Roman"/>
          <w:color w:val="424142"/>
          <w:sz w:val="30"/>
          <w:szCs w:val="30"/>
        </w:rPr>
        <w:t xml:space="preserve"> fuses with the egg nucleus thus forming a zygotic nucleus. The fertilized egg secretes a wall around it forming a diploid structure known as zygote or oospore (2x). </w:t>
      </w:r>
      <w:proofErr w:type="gramStart"/>
      <w:r w:rsidRPr="004E12FB">
        <w:rPr>
          <w:rFonts w:ascii="Georgia" w:eastAsia="Times New Roman" w:hAnsi="Georgia" w:cs="Times New Roman"/>
          <w:color w:val="424142"/>
          <w:sz w:val="30"/>
          <w:szCs w:val="30"/>
        </w:rPr>
        <w:t>Thus</w:t>
      </w:r>
      <w:proofErr w:type="gramEnd"/>
      <w:r w:rsidRPr="004E12FB">
        <w:rPr>
          <w:rFonts w:ascii="Georgia" w:eastAsia="Times New Roman" w:hAnsi="Georgia" w:cs="Times New Roman"/>
          <w:color w:val="424142"/>
          <w:sz w:val="30"/>
          <w:szCs w:val="30"/>
        </w:rPr>
        <w:t xml:space="preserve"> the gametophytic generation ends and the initial stage of </w:t>
      </w:r>
      <w:proofErr w:type="spellStart"/>
      <w:r w:rsidRPr="004E12FB">
        <w:rPr>
          <w:rFonts w:ascii="Georgia" w:eastAsia="Times New Roman" w:hAnsi="Georgia" w:cs="Times New Roman"/>
          <w:color w:val="424142"/>
          <w:sz w:val="30"/>
          <w:szCs w:val="30"/>
        </w:rPr>
        <w:t>sporophytic</w:t>
      </w:r>
      <w:proofErr w:type="spellEnd"/>
      <w:r w:rsidRPr="004E12FB">
        <w:rPr>
          <w:rFonts w:ascii="Georgia" w:eastAsia="Times New Roman" w:hAnsi="Georgia" w:cs="Times New Roman"/>
          <w:color w:val="424142"/>
          <w:sz w:val="30"/>
          <w:szCs w:val="30"/>
        </w:rPr>
        <w:t xml:space="preserve"> generation is formed.</w:t>
      </w:r>
    </w:p>
    <w:p w14:paraId="0D86D3EF"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In some species e.g. S. intermedia the egg develops into embryo without fertilization. This phenomenon is known as parthenogenesis.</w:t>
      </w:r>
    </w:p>
    <w:p w14:paraId="087D295B"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Embryo Development (Young Sporophyte):</w:t>
      </w:r>
    </w:p>
    <w:p w14:paraId="44A83E02" w14:textId="7777777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color w:val="424142"/>
          <w:sz w:val="30"/>
          <w:szCs w:val="30"/>
          <w:bdr w:val="none" w:sz="0" w:space="0" w:color="auto" w:frame="1"/>
        </w:rPr>
        <w:t>Development of embryo:</w:t>
      </w:r>
    </w:p>
    <w:p w14:paraId="055FA42D"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Oospore is the initial stage of </w:t>
      </w:r>
      <w:proofErr w:type="spellStart"/>
      <w:r w:rsidRPr="004E12FB">
        <w:rPr>
          <w:rFonts w:ascii="Georgia" w:eastAsia="Times New Roman" w:hAnsi="Georgia" w:cs="Times New Roman"/>
          <w:color w:val="424142"/>
          <w:sz w:val="30"/>
          <w:szCs w:val="30"/>
        </w:rPr>
        <w:t>sporophytic</w:t>
      </w:r>
      <w:proofErr w:type="spellEnd"/>
      <w:r w:rsidRPr="004E12FB">
        <w:rPr>
          <w:rFonts w:ascii="Georgia" w:eastAsia="Times New Roman" w:hAnsi="Georgia" w:cs="Times New Roman"/>
          <w:color w:val="424142"/>
          <w:sz w:val="30"/>
          <w:szCs w:val="30"/>
        </w:rPr>
        <w:t xml:space="preserve"> generation. During development of the embryo, the oospore first divides by a transverse division into an upper suspensor initial (</w:t>
      </w:r>
      <w:proofErr w:type="spellStart"/>
      <w:r w:rsidRPr="004E12FB">
        <w:rPr>
          <w:rFonts w:ascii="Georgia" w:eastAsia="Times New Roman" w:hAnsi="Georgia" w:cs="Times New Roman"/>
          <w:color w:val="424142"/>
          <w:sz w:val="30"/>
          <w:szCs w:val="30"/>
        </w:rPr>
        <w:t>epibasal</w:t>
      </w:r>
      <w:proofErr w:type="spellEnd"/>
      <w:r w:rsidRPr="004E12FB">
        <w:rPr>
          <w:rFonts w:ascii="Georgia" w:eastAsia="Times New Roman" w:hAnsi="Georgia" w:cs="Times New Roman"/>
          <w:color w:val="424142"/>
          <w:sz w:val="30"/>
          <w:szCs w:val="30"/>
        </w:rPr>
        <w:t>) and a lower embryo initial (</w:t>
      </w:r>
      <w:proofErr w:type="spellStart"/>
      <w:r w:rsidRPr="004E12FB">
        <w:rPr>
          <w:rFonts w:ascii="Georgia" w:eastAsia="Times New Roman" w:hAnsi="Georgia" w:cs="Times New Roman"/>
          <w:color w:val="424142"/>
          <w:sz w:val="30"/>
          <w:szCs w:val="30"/>
        </w:rPr>
        <w:t>hypobasal</w:t>
      </w:r>
      <w:proofErr w:type="spellEnd"/>
      <w:r w:rsidRPr="004E12FB">
        <w:rPr>
          <w:rFonts w:ascii="Georgia" w:eastAsia="Times New Roman" w:hAnsi="Georgia" w:cs="Times New Roman"/>
          <w:color w:val="424142"/>
          <w:sz w:val="30"/>
          <w:szCs w:val="30"/>
        </w:rPr>
        <w:t>) (Fig. 17 A, B).</w:t>
      </w:r>
    </w:p>
    <w:p w14:paraId="412A16D5"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The suspensor initial further divides in all directions forming a multicellular suspensor which thrusts the developing embryo deep into the female gametophytic tissue to absorb food for further development of embryo. The embryo initial divides by 2 vertical divisions at right angle to each other thus forming 4 cells (</w:t>
      </w:r>
      <w:proofErr w:type="spellStart"/>
      <w:r w:rsidRPr="004E12FB">
        <w:rPr>
          <w:rFonts w:ascii="Georgia" w:eastAsia="Times New Roman" w:hAnsi="Georgia" w:cs="Times New Roman"/>
          <w:color w:val="424142"/>
          <w:sz w:val="30"/>
          <w:szCs w:val="30"/>
        </w:rPr>
        <w:t>quandrant</w:t>
      </w:r>
      <w:proofErr w:type="spellEnd"/>
      <w:r w:rsidRPr="004E12FB">
        <w:rPr>
          <w:rFonts w:ascii="Georgia" w:eastAsia="Times New Roman" w:hAnsi="Georgia" w:cs="Times New Roman"/>
          <w:color w:val="424142"/>
          <w:sz w:val="30"/>
          <w:szCs w:val="30"/>
        </w:rPr>
        <w:t>. Fig. 17 C).</w:t>
      </w:r>
    </w:p>
    <w:p w14:paraId="06BAC3F9"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One of these 4 cells </w:t>
      </w:r>
      <w:proofErr w:type="gramStart"/>
      <w:r w:rsidRPr="004E12FB">
        <w:rPr>
          <w:rFonts w:ascii="Georgia" w:eastAsia="Times New Roman" w:hAnsi="Georgia" w:cs="Times New Roman"/>
          <w:color w:val="424142"/>
          <w:sz w:val="30"/>
          <w:szCs w:val="30"/>
        </w:rPr>
        <w:t>divides</w:t>
      </w:r>
      <w:proofErr w:type="gramEnd"/>
      <w:r w:rsidRPr="004E12FB">
        <w:rPr>
          <w:rFonts w:ascii="Georgia" w:eastAsia="Times New Roman" w:hAnsi="Georgia" w:cs="Times New Roman"/>
          <w:color w:val="424142"/>
          <w:sz w:val="30"/>
          <w:szCs w:val="30"/>
        </w:rPr>
        <w:t xml:space="preserve"> by an oblique wall forming a shoot initial (Fig 17 D). Now the cells except the shoot initial divide sporophyte </w:t>
      </w:r>
      <w:proofErr w:type="spellStart"/>
      <w:r w:rsidRPr="004E12FB">
        <w:rPr>
          <w:rFonts w:ascii="Georgia" w:eastAsia="Times New Roman" w:hAnsi="Georgia" w:cs="Times New Roman"/>
          <w:color w:val="424142"/>
          <w:sz w:val="30"/>
          <w:szCs w:val="30"/>
        </w:rPr>
        <w:t>transversly</w:t>
      </w:r>
      <w:proofErr w:type="spellEnd"/>
      <w:r w:rsidRPr="004E12FB">
        <w:rPr>
          <w:rFonts w:ascii="Georgia" w:eastAsia="Times New Roman" w:hAnsi="Georgia" w:cs="Times New Roman"/>
          <w:color w:val="424142"/>
          <w:sz w:val="30"/>
          <w:szCs w:val="30"/>
        </w:rPr>
        <w:t xml:space="preserve"> forming 2 tiers of 4 cells each. Later </w:t>
      </w:r>
      <w:proofErr w:type="gramStart"/>
      <w:r w:rsidRPr="004E12FB">
        <w:rPr>
          <w:rFonts w:ascii="Georgia" w:eastAsia="Times New Roman" w:hAnsi="Georgia" w:cs="Times New Roman"/>
          <w:color w:val="424142"/>
          <w:sz w:val="30"/>
          <w:szCs w:val="30"/>
        </w:rPr>
        <w:t>on</w:t>
      </w:r>
      <w:proofErr w:type="gramEnd"/>
      <w:r w:rsidRPr="004E12FB">
        <w:rPr>
          <w:rFonts w:ascii="Georgia" w:eastAsia="Times New Roman" w:hAnsi="Georgia" w:cs="Times New Roman"/>
          <w:color w:val="424142"/>
          <w:sz w:val="30"/>
          <w:szCs w:val="30"/>
        </w:rPr>
        <w:t xml:space="preserve"> by further divisions it forms a multicellular structure which gets differentiated into foot, </w:t>
      </w:r>
      <w:proofErr w:type="spellStart"/>
      <w:r w:rsidRPr="004E12FB">
        <w:rPr>
          <w:rFonts w:ascii="Georgia" w:eastAsia="Times New Roman" w:hAnsi="Georgia" w:cs="Times New Roman"/>
          <w:color w:val="424142"/>
          <w:sz w:val="30"/>
          <w:szCs w:val="30"/>
        </w:rPr>
        <w:t>rhizophore</w:t>
      </w:r>
      <w:proofErr w:type="spellEnd"/>
      <w:r w:rsidRPr="004E12FB">
        <w:rPr>
          <w:rFonts w:ascii="Georgia" w:eastAsia="Times New Roman" w:hAnsi="Georgia" w:cs="Times New Roman"/>
          <w:color w:val="424142"/>
          <w:sz w:val="30"/>
          <w:szCs w:val="30"/>
        </w:rPr>
        <w:t>, stem and cotyledons (Fig. 17 E-J).</w:t>
      </w:r>
    </w:p>
    <w:p w14:paraId="45FCCBB9" w14:textId="55731B1E"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46DFC0FE" wp14:editId="4507C090">
            <wp:extent cx="5943600" cy="5581650"/>
            <wp:effectExtent l="0" t="0" r="0" b="0"/>
            <wp:docPr id="4" name="Picture 4" descr="Development of Embry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velopment of Embry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581650"/>
                    </a:xfrm>
                    <a:prstGeom prst="rect">
                      <a:avLst/>
                    </a:prstGeom>
                    <a:noFill/>
                    <a:ln>
                      <a:noFill/>
                    </a:ln>
                  </pic:spPr>
                </pic:pic>
              </a:graphicData>
            </a:graphic>
          </wp:inline>
        </w:drawing>
      </w:r>
    </w:p>
    <w:p w14:paraId="0E204EC1" w14:textId="77777777"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 xml:space="preserve">In some species of </w:t>
      </w: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xml:space="preserve"> (e.g., S. apus and S. </w:t>
      </w:r>
      <w:proofErr w:type="spellStart"/>
      <w:r w:rsidRPr="004E12FB">
        <w:rPr>
          <w:rFonts w:ascii="Georgia" w:eastAsia="Times New Roman" w:hAnsi="Georgia" w:cs="Times New Roman"/>
          <w:color w:val="424142"/>
          <w:sz w:val="30"/>
          <w:szCs w:val="30"/>
        </w:rPr>
        <w:t>rupestris</w:t>
      </w:r>
      <w:proofErr w:type="spellEnd"/>
      <w:r w:rsidRPr="004E12FB">
        <w:rPr>
          <w:rFonts w:ascii="Georgia" w:eastAsia="Times New Roman" w:hAnsi="Georgia" w:cs="Times New Roman"/>
          <w:color w:val="424142"/>
          <w:sz w:val="30"/>
          <w:szCs w:val="30"/>
        </w:rPr>
        <w:t xml:space="preserve"> the megagametophytes </w:t>
      </w:r>
      <w:proofErr w:type="spellStart"/>
      <w:r w:rsidRPr="004E12FB">
        <w:rPr>
          <w:rFonts w:ascii="Georgia" w:eastAsia="Times New Roman" w:hAnsi="Georgia" w:cs="Times New Roman"/>
          <w:color w:val="424142"/>
          <w:sz w:val="30"/>
          <w:szCs w:val="30"/>
        </w:rPr>
        <w:t>arenever</w:t>
      </w:r>
      <w:proofErr w:type="spellEnd"/>
      <w:r w:rsidRPr="004E12FB">
        <w:rPr>
          <w:rFonts w:ascii="Georgia" w:eastAsia="Times New Roman" w:hAnsi="Georgia" w:cs="Times New Roman"/>
          <w:color w:val="424142"/>
          <w:sz w:val="30"/>
          <w:szCs w:val="30"/>
        </w:rPr>
        <w:t xml:space="preserve"> shed from the megasporangium and remain on the strobilus. The oospore completes its development within the megasporangium and the young embryo grows into a seedling, develop primary root and then falls on the ground (Fig. 18).</w:t>
      </w:r>
    </w:p>
    <w:p w14:paraId="0879EDBA" w14:textId="108CAAF0"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bookmarkStart w:id="5" w:name="bookmark99"/>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10FBB667" wp14:editId="7C2E1FF3">
            <wp:extent cx="2914650" cy="4400550"/>
            <wp:effectExtent l="0" t="0" r="0" b="0"/>
            <wp:docPr id="3" name="Picture 3" descr="Young Sporophyt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ung Sporophyte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4400550"/>
                    </a:xfrm>
                    <a:prstGeom prst="rect">
                      <a:avLst/>
                    </a:prstGeom>
                    <a:noFill/>
                    <a:ln>
                      <a:noFill/>
                    </a:ln>
                  </pic:spPr>
                </pic:pic>
              </a:graphicData>
            </a:graphic>
          </wp:inline>
        </w:drawing>
      </w:r>
      <w:bookmarkEnd w:id="5"/>
    </w:p>
    <w:p w14:paraId="48A1A11B" w14:textId="77777777" w:rsidR="004E12FB" w:rsidRPr="004E12FB" w:rsidRDefault="004E12FB" w:rsidP="004E12FB">
      <w:pPr>
        <w:shd w:val="clear" w:color="auto" w:fill="FFFFFF"/>
        <w:spacing w:after="0" w:line="360" w:lineRule="atLeast"/>
        <w:textAlignment w:val="baseline"/>
        <w:outlineLvl w:val="3"/>
        <w:rPr>
          <w:rFonts w:ascii="Georgia" w:eastAsia="Times New Roman" w:hAnsi="Georgia" w:cs="Times New Roman"/>
          <w:b/>
          <w:bCs/>
          <w:color w:val="000000"/>
          <w:sz w:val="30"/>
          <w:szCs w:val="30"/>
        </w:rPr>
      </w:pPr>
      <w:r w:rsidRPr="004E12FB">
        <w:rPr>
          <w:rFonts w:ascii="Georgia" w:eastAsia="Times New Roman" w:hAnsi="Georgia" w:cs="Times New Roman"/>
          <w:b/>
          <w:bCs/>
          <w:color w:val="000000"/>
          <w:sz w:val="30"/>
          <w:szCs w:val="30"/>
          <w:bdr w:val="none" w:sz="0" w:space="0" w:color="auto" w:frame="1"/>
        </w:rPr>
        <w:t xml:space="preserve">Life Cycle Patterns of </w:t>
      </w:r>
      <w:proofErr w:type="spellStart"/>
      <w:r w:rsidRPr="004E12FB">
        <w:rPr>
          <w:rFonts w:ascii="Georgia" w:eastAsia="Times New Roman" w:hAnsi="Georgia" w:cs="Times New Roman"/>
          <w:b/>
          <w:bCs/>
          <w:color w:val="000000"/>
          <w:sz w:val="30"/>
          <w:szCs w:val="30"/>
          <w:bdr w:val="none" w:sz="0" w:space="0" w:color="auto" w:frame="1"/>
        </w:rPr>
        <w:t>Selaginella</w:t>
      </w:r>
      <w:proofErr w:type="spellEnd"/>
      <w:r w:rsidRPr="004E12FB">
        <w:rPr>
          <w:rFonts w:ascii="Georgia" w:eastAsia="Times New Roman" w:hAnsi="Georgia" w:cs="Times New Roman"/>
          <w:b/>
          <w:bCs/>
          <w:color w:val="000000"/>
          <w:sz w:val="30"/>
          <w:szCs w:val="30"/>
          <w:bdr w:val="none" w:sz="0" w:space="0" w:color="auto" w:frame="1"/>
        </w:rPr>
        <w:t>:</w:t>
      </w:r>
    </w:p>
    <w:p w14:paraId="7BAE6CE9" w14:textId="1D1419AC"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proofErr w:type="spellStart"/>
      <w:r w:rsidRPr="004E12FB">
        <w:rPr>
          <w:rFonts w:ascii="Georgia" w:eastAsia="Times New Roman" w:hAnsi="Georgia" w:cs="Times New Roman"/>
          <w:color w:val="424142"/>
          <w:sz w:val="30"/>
          <w:szCs w:val="30"/>
        </w:rPr>
        <w:t>Selaginella</w:t>
      </w:r>
      <w:proofErr w:type="spellEnd"/>
      <w:r w:rsidRPr="004E12FB">
        <w:rPr>
          <w:rFonts w:ascii="Georgia" w:eastAsia="Times New Roman" w:hAnsi="Georgia" w:cs="Times New Roman"/>
          <w:color w:val="424142"/>
          <w:sz w:val="30"/>
          <w:szCs w:val="30"/>
        </w:rPr>
        <w:t xml:space="preserve"> is a </w:t>
      </w:r>
      <w:proofErr w:type="spellStart"/>
      <w:r w:rsidRPr="004E12FB">
        <w:rPr>
          <w:rFonts w:ascii="Georgia" w:eastAsia="Times New Roman" w:hAnsi="Georgia" w:cs="Times New Roman"/>
          <w:color w:val="424142"/>
          <w:sz w:val="30"/>
          <w:szCs w:val="30"/>
        </w:rPr>
        <w:t>sporophytic</w:t>
      </w:r>
      <w:proofErr w:type="spellEnd"/>
      <w:r w:rsidRPr="004E12FB">
        <w:rPr>
          <w:rFonts w:ascii="Georgia" w:eastAsia="Times New Roman" w:hAnsi="Georgia" w:cs="Times New Roman"/>
          <w:color w:val="424142"/>
          <w:sz w:val="30"/>
          <w:szCs w:val="30"/>
        </w:rPr>
        <w:t xml:space="preserve"> plant (2</w:t>
      </w:r>
      <w:r w:rsidR="008F2095">
        <w:rPr>
          <w:rFonts w:ascii="Georgia" w:eastAsia="Times New Roman" w:hAnsi="Georgia" w:cs="Times New Roman"/>
          <w:color w:val="424142"/>
          <w:sz w:val="30"/>
          <w:szCs w:val="30"/>
        </w:rPr>
        <w:t>n</w:t>
      </w:r>
      <w:r w:rsidRPr="004E12FB">
        <w:rPr>
          <w:rFonts w:ascii="Georgia" w:eastAsia="Times New Roman" w:hAnsi="Georgia" w:cs="Times New Roman"/>
          <w:color w:val="424142"/>
          <w:sz w:val="30"/>
          <w:szCs w:val="30"/>
        </w:rPr>
        <w:t xml:space="preserve">) and produces two different types of spores i.e., microspores and megaspores. In other </w:t>
      </w:r>
      <w:proofErr w:type="gramStart"/>
      <w:r w:rsidRPr="004E12FB">
        <w:rPr>
          <w:rFonts w:ascii="Georgia" w:eastAsia="Times New Roman" w:hAnsi="Georgia" w:cs="Times New Roman"/>
          <w:color w:val="424142"/>
          <w:sz w:val="30"/>
          <w:szCs w:val="30"/>
        </w:rPr>
        <w:t>words</w:t>
      </w:r>
      <w:proofErr w:type="gramEnd"/>
      <w:r w:rsidRPr="004E12FB">
        <w:rPr>
          <w:rFonts w:ascii="Georgia" w:eastAsia="Times New Roman" w:hAnsi="Georgia" w:cs="Times New Roman"/>
          <w:color w:val="424142"/>
          <w:sz w:val="30"/>
          <w:szCs w:val="30"/>
        </w:rPr>
        <w:t xml:space="preserve"> we may call it as heterosporous plant. These spores on germination produce male and female gametophytes (</w:t>
      </w:r>
      <w:r w:rsidR="004B7E0E">
        <w:rPr>
          <w:rFonts w:ascii="Georgia" w:eastAsia="Times New Roman" w:hAnsi="Georgia" w:cs="Times New Roman"/>
          <w:color w:val="424142"/>
          <w:sz w:val="30"/>
          <w:szCs w:val="30"/>
        </w:rPr>
        <w:t>n</w:t>
      </w:r>
      <w:r w:rsidRPr="004E12FB">
        <w:rPr>
          <w:rFonts w:ascii="Georgia" w:eastAsia="Times New Roman" w:hAnsi="Georgia" w:cs="Times New Roman"/>
          <w:color w:val="424142"/>
          <w:sz w:val="30"/>
          <w:szCs w:val="30"/>
        </w:rPr>
        <w:t xml:space="preserve">) respectively which in turn developing upon the strobilus of parent produce </w:t>
      </w:r>
      <w:proofErr w:type="spellStart"/>
      <w:r w:rsidRPr="004E12FB">
        <w:rPr>
          <w:rFonts w:ascii="Georgia" w:eastAsia="Times New Roman" w:hAnsi="Georgia" w:cs="Times New Roman"/>
          <w:color w:val="424142"/>
          <w:sz w:val="30"/>
          <w:szCs w:val="30"/>
        </w:rPr>
        <w:t>antherozoids</w:t>
      </w:r>
      <w:proofErr w:type="spellEnd"/>
      <w:r w:rsidRPr="004E12FB">
        <w:rPr>
          <w:rFonts w:ascii="Georgia" w:eastAsia="Times New Roman" w:hAnsi="Georgia" w:cs="Times New Roman"/>
          <w:color w:val="424142"/>
          <w:sz w:val="30"/>
          <w:szCs w:val="30"/>
        </w:rPr>
        <w:t xml:space="preserve"> and egg in antheridia and archegonia respectively.</w:t>
      </w:r>
    </w:p>
    <w:p w14:paraId="6D951A42" w14:textId="03AEFDF7"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b/>
          <w:bCs/>
          <w:noProof/>
          <w:color w:val="888888"/>
          <w:sz w:val="30"/>
          <w:szCs w:val="30"/>
          <w:bdr w:val="none" w:sz="0" w:space="0" w:color="auto" w:frame="1"/>
        </w:rPr>
        <w:lastRenderedPageBreak/>
        <w:drawing>
          <wp:inline distT="0" distB="0" distL="0" distR="0" wp14:anchorId="23915700" wp14:editId="0FBDE962">
            <wp:extent cx="4200525" cy="5324475"/>
            <wp:effectExtent l="0" t="0" r="9525" b="9525"/>
            <wp:docPr id="2" name="Picture 2" descr="Life Cycle of Selaginell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fe Cycle of Selaginell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525" cy="5324475"/>
                    </a:xfrm>
                    <a:prstGeom prst="rect">
                      <a:avLst/>
                    </a:prstGeom>
                    <a:noFill/>
                    <a:ln>
                      <a:noFill/>
                    </a:ln>
                  </pic:spPr>
                </pic:pic>
              </a:graphicData>
            </a:graphic>
          </wp:inline>
        </w:drawing>
      </w:r>
    </w:p>
    <w:p w14:paraId="0C1D3A4F" w14:textId="06BF88BE" w:rsidR="004E12FB" w:rsidRPr="004E12FB" w:rsidRDefault="004E12FB" w:rsidP="004E12FB">
      <w:pPr>
        <w:shd w:val="clear" w:color="auto" w:fill="FFFFFF"/>
        <w:spacing w:after="288" w:line="360" w:lineRule="atLeast"/>
        <w:textAlignment w:val="baseline"/>
        <w:rPr>
          <w:rFonts w:ascii="Georgia" w:eastAsia="Times New Roman" w:hAnsi="Georgia" w:cs="Times New Roman"/>
          <w:color w:val="424142"/>
          <w:sz w:val="30"/>
          <w:szCs w:val="30"/>
        </w:rPr>
      </w:pPr>
      <w:r w:rsidRPr="004E12FB">
        <w:rPr>
          <w:rFonts w:ascii="Georgia" w:eastAsia="Times New Roman" w:hAnsi="Georgia" w:cs="Times New Roman"/>
          <w:color w:val="424142"/>
          <w:sz w:val="30"/>
          <w:szCs w:val="30"/>
        </w:rPr>
        <w:t>These reproductive structures after fertilization produces zygote (2</w:t>
      </w:r>
      <w:r w:rsidR="002F08E9">
        <w:rPr>
          <w:rFonts w:ascii="Georgia" w:eastAsia="Times New Roman" w:hAnsi="Georgia" w:cs="Times New Roman"/>
          <w:color w:val="424142"/>
          <w:sz w:val="30"/>
          <w:szCs w:val="30"/>
        </w:rPr>
        <w:t>n</w:t>
      </w:r>
      <w:r w:rsidRPr="004E12FB">
        <w:rPr>
          <w:rFonts w:ascii="Georgia" w:eastAsia="Times New Roman" w:hAnsi="Georgia" w:cs="Times New Roman"/>
          <w:color w:val="424142"/>
          <w:sz w:val="30"/>
          <w:szCs w:val="30"/>
        </w:rPr>
        <w:t xml:space="preserve">) which again on germination gives rise to a </w:t>
      </w:r>
      <w:proofErr w:type="spellStart"/>
      <w:r w:rsidRPr="004E12FB">
        <w:rPr>
          <w:rFonts w:ascii="Georgia" w:eastAsia="Times New Roman" w:hAnsi="Georgia" w:cs="Times New Roman"/>
          <w:color w:val="424142"/>
          <w:sz w:val="30"/>
          <w:szCs w:val="30"/>
        </w:rPr>
        <w:t>sporophytic</w:t>
      </w:r>
      <w:proofErr w:type="spellEnd"/>
      <w:r w:rsidRPr="004E12FB">
        <w:rPr>
          <w:rFonts w:ascii="Georgia" w:eastAsia="Times New Roman" w:hAnsi="Georgia" w:cs="Times New Roman"/>
          <w:color w:val="424142"/>
          <w:sz w:val="30"/>
          <w:szCs w:val="30"/>
        </w:rPr>
        <w:t xml:space="preserve"> plant (2</w:t>
      </w:r>
      <w:r w:rsidR="002F08E9">
        <w:rPr>
          <w:rFonts w:ascii="Georgia" w:eastAsia="Times New Roman" w:hAnsi="Georgia" w:cs="Times New Roman"/>
          <w:color w:val="424142"/>
          <w:sz w:val="30"/>
          <w:szCs w:val="30"/>
        </w:rPr>
        <w:t>n</w:t>
      </w:r>
      <w:r w:rsidRPr="004E12FB">
        <w:rPr>
          <w:rFonts w:ascii="Georgia" w:eastAsia="Times New Roman" w:hAnsi="Georgia" w:cs="Times New Roman"/>
          <w:color w:val="424142"/>
          <w:sz w:val="30"/>
          <w:szCs w:val="30"/>
        </w:rPr>
        <w:t xml:space="preserve">). In this way the </w:t>
      </w:r>
      <w:proofErr w:type="spellStart"/>
      <w:r w:rsidRPr="004E12FB">
        <w:rPr>
          <w:rFonts w:ascii="Georgia" w:eastAsia="Times New Roman" w:hAnsi="Georgia" w:cs="Times New Roman"/>
          <w:color w:val="424142"/>
          <w:sz w:val="30"/>
          <w:szCs w:val="30"/>
        </w:rPr>
        <w:t>sporophytic</w:t>
      </w:r>
      <w:proofErr w:type="spellEnd"/>
      <w:r w:rsidRPr="004E12FB">
        <w:rPr>
          <w:rFonts w:ascii="Georgia" w:eastAsia="Times New Roman" w:hAnsi="Georgia" w:cs="Times New Roman"/>
          <w:color w:val="424142"/>
          <w:sz w:val="30"/>
          <w:szCs w:val="30"/>
        </w:rPr>
        <w:t xml:space="preserve"> and gametophytic generations alternate with each other although the </w:t>
      </w:r>
      <w:proofErr w:type="spellStart"/>
      <w:r w:rsidRPr="004E12FB">
        <w:rPr>
          <w:rFonts w:ascii="Georgia" w:eastAsia="Times New Roman" w:hAnsi="Georgia" w:cs="Times New Roman"/>
          <w:color w:val="424142"/>
          <w:sz w:val="30"/>
          <w:szCs w:val="30"/>
        </w:rPr>
        <w:t>sporophytic</w:t>
      </w:r>
      <w:proofErr w:type="spellEnd"/>
      <w:r w:rsidRPr="004E12FB">
        <w:rPr>
          <w:rFonts w:ascii="Georgia" w:eastAsia="Times New Roman" w:hAnsi="Georgia" w:cs="Times New Roman"/>
          <w:color w:val="424142"/>
          <w:sz w:val="30"/>
          <w:szCs w:val="30"/>
        </w:rPr>
        <w:t xml:space="preserve"> phase is dominant over gametophytic phase (Fig. 19).</w:t>
      </w:r>
    </w:p>
    <w:p w14:paraId="5852A491" w14:textId="43BFC9C2" w:rsidR="004E12FB" w:rsidRPr="004E12FB" w:rsidRDefault="004E12FB" w:rsidP="004E12FB">
      <w:pPr>
        <w:shd w:val="clear" w:color="auto" w:fill="FFFFFF"/>
        <w:spacing w:after="0" w:line="360" w:lineRule="atLeast"/>
        <w:textAlignment w:val="baseline"/>
        <w:rPr>
          <w:rFonts w:ascii="Georgia" w:eastAsia="Times New Roman" w:hAnsi="Georgia" w:cs="Times New Roman"/>
          <w:color w:val="424142"/>
          <w:sz w:val="30"/>
          <w:szCs w:val="30"/>
        </w:rPr>
      </w:pPr>
    </w:p>
    <w:p w14:paraId="50AC7C27" w14:textId="77777777" w:rsidR="002F6B39" w:rsidRDefault="002F6B39"/>
    <w:sectPr w:rsidR="002F6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F4"/>
    <w:rsid w:val="000735ED"/>
    <w:rsid w:val="000F18B8"/>
    <w:rsid w:val="001B17E8"/>
    <w:rsid w:val="002368F4"/>
    <w:rsid w:val="002F08E9"/>
    <w:rsid w:val="002F6B39"/>
    <w:rsid w:val="003B5481"/>
    <w:rsid w:val="004B7E0E"/>
    <w:rsid w:val="004E12FB"/>
    <w:rsid w:val="004E5C17"/>
    <w:rsid w:val="00505A27"/>
    <w:rsid w:val="005D3278"/>
    <w:rsid w:val="00770F3A"/>
    <w:rsid w:val="007C7E15"/>
    <w:rsid w:val="008F2095"/>
    <w:rsid w:val="00981770"/>
    <w:rsid w:val="00AE6524"/>
    <w:rsid w:val="00B92584"/>
    <w:rsid w:val="00BC0295"/>
    <w:rsid w:val="00CB5D4F"/>
    <w:rsid w:val="00DD6E50"/>
    <w:rsid w:val="00DE3E36"/>
    <w:rsid w:val="00EC3EE4"/>
    <w:rsid w:val="00F13928"/>
    <w:rsid w:val="00F65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8A6DD"/>
  <w15:chartTrackingRefBased/>
  <w15:docId w15:val="{6135532E-3E12-4071-B36F-A21DE65D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E12F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E12F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E12F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12FB"/>
    <w:rPr>
      <w:b/>
      <w:bCs/>
    </w:rPr>
  </w:style>
  <w:style w:type="character" w:styleId="Hyperlink">
    <w:name w:val="Hyperlink"/>
    <w:basedOn w:val="DefaultParagraphFont"/>
    <w:uiPriority w:val="99"/>
    <w:semiHidden/>
    <w:unhideWhenUsed/>
    <w:rsid w:val="00F139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02345">
      <w:bodyDiv w:val="1"/>
      <w:marLeft w:val="0"/>
      <w:marRight w:val="0"/>
      <w:marTop w:val="0"/>
      <w:marBottom w:val="0"/>
      <w:divBdr>
        <w:top w:val="none" w:sz="0" w:space="0" w:color="auto"/>
        <w:left w:val="none" w:sz="0" w:space="0" w:color="auto"/>
        <w:bottom w:val="none" w:sz="0" w:space="0" w:color="auto"/>
        <w:right w:val="none" w:sz="0" w:space="0" w:color="auto"/>
      </w:divBdr>
    </w:div>
    <w:div w:id="1851484843">
      <w:bodyDiv w:val="1"/>
      <w:marLeft w:val="0"/>
      <w:marRight w:val="0"/>
      <w:marTop w:val="0"/>
      <w:marBottom w:val="0"/>
      <w:divBdr>
        <w:top w:val="none" w:sz="0" w:space="0" w:color="auto"/>
        <w:left w:val="none" w:sz="0" w:space="0" w:color="auto"/>
        <w:bottom w:val="none" w:sz="0" w:space="0" w:color="auto"/>
        <w:right w:val="none" w:sz="0" w:space="0" w:color="auto"/>
      </w:divBdr>
      <w:divsChild>
        <w:div w:id="54818362">
          <w:marLeft w:val="0"/>
          <w:marRight w:val="0"/>
          <w:marTop w:val="120"/>
          <w:marBottom w:val="120"/>
          <w:divBdr>
            <w:top w:val="none" w:sz="0" w:space="0" w:color="auto"/>
            <w:left w:val="none" w:sz="0" w:space="0" w:color="auto"/>
            <w:bottom w:val="none" w:sz="0" w:space="0" w:color="auto"/>
            <w:right w:val="none" w:sz="0" w:space="0" w:color="auto"/>
          </w:divBdr>
        </w:div>
        <w:div w:id="1062097601">
          <w:marLeft w:val="0"/>
          <w:marRight w:val="0"/>
          <w:marTop w:val="120"/>
          <w:marBottom w:val="120"/>
          <w:divBdr>
            <w:top w:val="none" w:sz="0" w:space="0" w:color="auto"/>
            <w:left w:val="none" w:sz="0" w:space="0" w:color="auto"/>
            <w:bottom w:val="none" w:sz="0" w:space="0" w:color="auto"/>
            <w:right w:val="none" w:sz="0" w:space="0" w:color="auto"/>
          </w:divBdr>
        </w:div>
        <w:div w:id="1679504429">
          <w:marLeft w:val="0"/>
          <w:marRight w:val="0"/>
          <w:marTop w:val="120"/>
          <w:marBottom w:val="120"/>
          <w:divBdr>
            <w:top w:val="none" w:sz="0" w:space="0" w:color="auto"/>
            <w:left w:val="none" w:sz="0" w:space="0" w:color="auto"/>
            <w:bottom w:val="none" w:sz="0" w:space="0" w:color="auto"/>
            <w:right w:val="none" w:sz="0" w:space="0" w:color="auto"/>
          </w:divBdr>
        </w:div>
        <w:div w:id="1067269634">
          <w:marLeft w:val="0"/>
          <w:marRight w:val="0"/>
          <w:marTop w:val="120"/>
          <w:marBottom w:val="120"/>
          <w:divBdr>
            <w:top w:val="none" w:sz="0" w:space="0" w:color="auto"/>
            <w:left w:val="none" w:sz="0" w:space="0" w:color="auto"/>
            <w:bottom w:val="none" w:sz="0" w:space="0" w:color="auto"/>
            <w:right w:val="none" w:sz="0" w:space="0" w:color="auto"/>
          </w:divBdr>
        </w:div>
        <w:div w:id="1544099897">
          <w:marLeft w:val="0"/>
          <w:marRight w:val="0"/>
          <w:marTop w:val="120"/>
          <w:marBottom w:val="120"/>
          <w:divBdr>
            <w:top w:val="none" w:sz="0" w:space="0" w:color="auto"/>
            <w:left w:val="none" w:sz="0" w:space="0" w:color="auto"/>
            <w:bottom w:val="none" w:sz="0" w:space="0" w:color="auto"/>
            <w:right w:val="none" w:sz="0" w:space="0" w:color="auto"/>
          </w:divBdr>
        </w:div>
        <w:div w:id="1214849016">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n.biologydiscussion.com/wp-content/uploads/2016/09/clip_image006-19.jpg" TargetMode="External"/><Relationship Id="rId13" Type="http://schemas.openxmlformats.org/officeDocument/2006/relationships/image" Target="media/image5.jpeg"/><Relationship Id="rId18" Type="http://schemas.openxmlformats.org/officeDocument/2006/relationships/hyperlink" Target="http://cdn.biologydiscussion.com/wp-content/uploads/2016/09/clip_image016-7.jpg" TargetMode="External"/><Relationship Id="rId26" Type="http://schemas.openxmlformats.org/officeDocument/2006/relationships/hyperlink" Target="http://cdn.biologydiscussion.com/wp-content/uploads/2016/09/clip_image024-3.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cdn.biologydiscussion.com/wp-content/uploads/2016/09/clip_image032-3.jpg"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cdn.biologydiscussion.com/wp-content/uploads/2016/09/clip_image010-1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cdn.biologydiscussion.com/wp-content/uploads/2016/09/clip_image036.jpg" TargetMode="External"/><Relationship Id="rId2" Type="http://schemas.openxmlformats.org/officeDocument/2006/relationships/settings" Target="settings.xml"/><Relationship Id="rId16" Type="http://schemas.openxmlformats.org/officeDocument/2006/relationships/hyperlink" Target="http://cdn.biologydiscussion.com/wp-content/uploads/2016/09/clip_image014-10.jpg" TargetMode="External"/><Relationship Id="rId20" Type="http://schemas.openxmlformats.org/officeDocument/2006/relationships/hyperlink" Target="http://cdn.biologydiscussion.com/wp-content/uploads/2016/09/clip_image018-4.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cdn.biologydiscussion.com/wp-content/uploads/2016/09/clip_image004-28.jpg" TargetMode="External"/><Relationship Id="rId11" Type="http://schemas.openxmlformats.org/officeDocument/2006/relationships/image" Target="media/image4.jpeg"/><Relationship Id="rId24" Type="http://schemas.openxmlformats.org/officeDocument/2006/relationships/hyperlink" Target="http://cdn.biologydiscussion.com/wp-content/uploads/2016/09/clip_image022-3.jpg" TargetMode="External"/><Relationship Id="rId32" Type="http://schemas.openxmlformats.org/officeDocument/2006/relationships/hyperlink" Target="http://cdn.biologydiscussion.com/wp-content/uploads/2016/09/clip_image030-3.jpg" TargetMode="External"/><Relationship Id="rId37" Type="http://schemas.openxmlformats.org/officeDocument/2006/relationships/image" Target="media/image17.jpeg"/><Relationship Id="rId40" Type="http://schemas.openxmlformats.org/officeDocument/2006/relationships/hyperlink" Target="http://cdn.biologydiscussion.com/wp-content/uploads/2016/09/clip_image038-1.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cdn.biologydiscussion.com/wp-content/uploads/2016/09/clip_image026-5.jpg" TargetMode="External"/><Relationship Id="rId36" Type="http://schemas.openxmlformats.org/officeDocument/2006/relationships/hyperlink" Target="http://cdn.biologydiscussion.com/wp-content/uploads/2016/09/clip_image034-3.jpg" TargetMode="External"/><Relationship Id="rId10" Type="http://schemas.openxmlformats.org/officeDocument/2006/relationships/hyperlink" Target="http://cdn.biologydiscussion.com/wp-content/uploads/2016/09/clip_image008-13.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cdn.biologydiscussion.com/wp-content/uploads/2016/09/clip_image002-46.jpg" TargetMode="External"/><Relationship Id="rId9" Type="http://schemas.openxmlformats.org/officeDocument/2006/relationships/image" Target="media/image3.jpeg"/><Relationship Id="rId14" Type="http://schemas.openxmlformats.org/officeDocument/2006/relationships/hyperlink" Target="http://cdn.biologydiscussion.com/wp-content/uploads/2016/09/clip_image012-9.jpg" TargetMode="External"/><Relationship Id="rId22" Type="http://schemas.openxmlformats.org/officeDocument/2006/relationships/hyperlink" Target="http://cdn.biologydiscussion.com/wp-content/uploads/2016/09/clip_image020-3.jpg" TargetMode="External"/><Relationship Id="rId27" Type="http://schemas.openxmlformats.org/officeDocument/2006/relationships/image" Target="media/image12.jpeg"/><Relationship Id="rId30" Type="http://schemas.openxmlformats.org/officeDocument/2006/relationships/hyperlink" Target="http://cdn.biologydiscussion.com/wp-content/uploads/2016/09/clip_image028-4.jpg" TargetMode="External"/><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29</Pages>
  <Words>4235</Words>
  <Characters>24146</Characters>
  <Application>Microsoft Office Word</Application>
  <DocSecurity>0</DocSecurity>
  <Lines>201</Lines>
  <Paragraphs>56</Paragraphs>
  <ScaleCrop>false</ScaleCrop>
  <Company/>
  <LinksUpToDate>false</LinksUpToDate>
  <CharactersWithSpaces>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 nath</dc:creator>
  <cp:keywords/>
  <dc:description/>
  <cp:lastModifiedBy>gautam nath</cp:lastModifiedBy>
  <cp:revision>43</cp:revision>
  <dcterms:created xsi:type="dcterms:W3CDTF">2020-05-07T15:53:00Z</dcterms:created>
  <dcterms:modified xsi:type="dcterms:W3CDTF">2020-05-10T04:29:00Z</dcterms:modified>
</cp:coreProperties>
</file>